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0" w:rsidRPr="009163E0" w:rsidRDefault="009163E0" w:rsidP="009163E0">
      <w:pPr>
        <w:spacing w:after="0" w:line="240" w:lineRule="auto"/>
        <w:jc w:val="center"/>
        <w:rPr>
          <w:rFonts w:ascii="Times New Roman" w:eastAsia="Times New Roman" w:hAnsi="Times New Roman"/>
          <w:b/>
          <w:color w:val="F5750B"/>
          <w:sz w:val="48"/>
          <w:szCs w:val="48"/>
        </w:rPr>
      </w:pPr>
      <w:bookmarkStart w:id="0" w:name="_GoBack"/>
      <w:bookmarkEnd w:id="0"/>
      <w:r w:rsidRPr="009163E0">
        <w:rPr>
          <w:rFonts w:ascii="Times New Roman" w:eastAsia="Times New Roman" w:hAnsi="Times New Roman"/>
          <w:b/>
          <w:color w:val="F5750B"/>
          <w:sz w:val="48"/>
          <w:szCs w:val="48"/>
        </w:rPr>
        <w:t>Valuing Traditional Knowledge:</w:t>
      </w:r>
    </w:p>
    <w:p w:rsidR="009163E0" w:rsidRPr="009163E0" w:rsidRDefault="009163E0" w:rsidP="009163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B0F0"/>
          <w:sz w:val="32"/>
          <w:szCs w:val="32"/>
        </w:rPr>
      </w:pPr>
      <w:r w:rsidRPr="009163E0">
        <w:rPr>
          <w:rFonts w:ascii="Times New Roman" w:eastAsia="Times New Roman" w:hAnsi="Times New Roman"/>
          <w:b/>
          <w:i/>
          <w:color w:val="00B0F0"/>
          <w:sz w:val="32"/>
          <w:szCs w:val="32"/>
        </w:rPr>
        <w:t>Sharing Intercultural Perspectives from the MDG Experience</w:t>
      </w:r>
    </w:p>
    <w:p w:rsidR="009163E0" w:rsidRPr="009163E0" w:rsidRDefault="009163E0" w:rsidP="009163E0">
      <w:pPr>
        <w:spacing w:after="0" w:line="240" w:lineRule="auto"/>
        <w:jc w:val="center"/>
        <w:rPr>
          <w:rFonts w:ascii="Times New Roman" w:eastAsia="Times New Roman" w:hAnsi="Times New Roman"/>
          <w:color w:val="00B0F0"/>
          <w:sz w:val="20"/>
          <w:szCs w:val="20"/>
        </w:rPr>
      </w:pPr>
    </w:p>
    <w:p w:rsidR="009163E0" w:rsidRPr="009163E0" w:rsidRDefault="009163E0" w:rsidP="009163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63E0">
        <w:rPr>
          <w:rFonts w:ascii="Times New Roman" w:eastAsia="Times New Roman" w:hAnsi="Times New Roman"/>
          <w:b/>
          <w:sz w:val="24"/>
          <w:szCs w:val="24"/>
        </w:rPr>
        <w:t>Tuesday, 28 May, 2013, 1:15-2:45 pm</w:t>
      </w:r>
    </w:p>
    <w:p w:rsidR="009163E0" w:rsidRPr="009163E0" w:rsidRDefault="009163E0" w:rsidP="009163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63E0">
        <w:rPr>
          <w:rFonts w:ascii="Times New Roman" w:eastAsia="Times New Roman" w:hAnsi="Times New Roman"/>
          <w:b/>
          <w:sz w:val="24"/>
          <w:szCs w:val="24"/>
        </w:rPr>
        <w:t>UN North Lawn Building, Conference Room 6</w:t>
      </w:r>
    </w:p>
    <w:p w:rsidR="009163E0" w:rsidRPr="009163E0" w:rsidRDefault="009163E0" w:rsidP="009163E0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9163E0" w:rsidRPr="009163E0" w:rsidRDefault="009163E0" w:rsidP="009163E0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9163E0">
        <w:rPr>
          <w:rFonts w:eastAsia="Times New Roman" w:cs="Calibri"/>
          <w:b/>
          <w:sz w:val="28"/>
          <w:szCs w:val="28"/>
        </w:rPr>
        <w:t>AGENDA</w:t>
      </w:r>
    </w:p>
    <w:p w:rsidR="00646DDB" w:rsidRPr="005175F1" w:rsidRDefault="00646DDB" w:rsidP="00646DDB">
      <w:pPr>
        <w:spacing w:after="0"/>
        <w:jc w:val="center"/>
        <w:rPr>
          <w:b/>
          <w:sz w:val="16"/>
          <w:szCs w:val="16"/>
        </w:rPr>
      </w:pPr>
    </w:p>
    <w:p w:rsidR="00646DDB" w:rsidRPr="00BF7020" w:rsidRDefault="00646DDB" w:rsidP="00646DDB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BF7020">
        <w:rPr>
          <w:b/>
          <w:color w:val="4F6228" w:themeColor="accent3" w:themeShade="80"/>
          <w:sz w:val="32"/>
          <w:szCs w:val="32"/>
          <w:u w:val="single"/>
        </w:rPr>
        <w:t>PANELIST BIO DATA</w:t>
      </w:r>
    </w:p>
    <w:p w:rsidR="00964BFA" w:rsidRDefault="00964BFA" w:rsidP="00964BFA">
      <w:pPr>
        <w:tabs>
          <w:tab w:val="left" w:pos="1560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Dr.</w:t>
      </w:r>
      <w:r w:rsidRPr="00407198">
        <w:rPr>
          <w:rFonts w:asciiTheme="minorHAnsi" w:hAnsiTheme="minorHAnsi" w:cstheme="minorHAnsi"/>
          <w:sz w:val="24"/>
          <w:szCs w:val="24"/>
          <w:u w:val="single"/>
        </w:rPr>
        <w:t xml:space="preserve"> Myrna Cunningham </w:t>
      </w:r>
      <w:proofErr w:type="spellStart"/>
      <w:r w:rsidRPr="00407198">
        <w:rPr>
          <w:rFonts w:asciiTheme="minorHAnsi" w:hAnsiTheme="minorHAnsi" w:cstheme="minorHAnsi"/>
          <w:sz w:val="24"/>
          <w:szCs w:val="24"/>
          <w:u w:val="single"/>
        </w:rPr>
        <w:t>Kain</w:t>
      </w:r>
      <w:proofErr w:type="spellEnd"/>
    </w:p>
    <w:p w:rsidR="00964BFA" w:rsidRPr="00964BFA" w:rsidRDefault="00964BFA" w:rsidP="00EF4FE9">
      <w:pPr>
        <w:jc w:val="both"/>
        <w:rPr>
          <w:rFonts w:cs="Calibri"/>
          <w:sz w:val="24"/>
          <w:szCs w:val="24"/>
          <w:lang w:val="es-CR"/>
        </w:rPr>
      </w:pPr>
      <w:r>
        <w:rPr>
          <w:rFonts w:cs="Calibri"/>
          <w:sz w:val="24"/>
          <w:szCs w:val="24"/>
          <w:lang w:val="es-CR"/>
        </w:rPr>
        <w:t xml:space="preserve">Dra Myrna </w:t>
      </w:r>
      <w:proofErr w:type="spellStart"/>
      <w:r>
        <w:rPr>
          <w:rFonts w:cs="Calibri"/>
          <w:sz w:val="24"/>
          <w:szCs w:val="24"/>
          <w:lang w:val="es-CR"/>
        </w:rPr>
        <w:t>Cunningham</w:t>
      </w:r>
      <w:proofErr w:type="spellEnd"/>
      <w:r>
        <w:rPr>
          <w:rFonts w:cs="Calibri"/>
          <w:sz w:val="24"/>
          <w:szCs w:val="24"/>
          <w:lang w:val="es-CR"/>
        </w:rPr>
        <w:t xml:space="preserve"> </w:t>
      </w:r>
      <w:proofErr w:type="spellStart"/>
      <w:r>
        <w:rPr>
          <w:rFonts w:cs="Calibri"/>
          <w:sz w:val="24"/>
          <w:szCs w:val="24"/>
          <w:lang w:val="es-CR"/>
        </w:rPr>
        <w:t>Kain</w:t>
      </w:r>
      <w:proofErr w:type="spellEnd"/>
      <w:r>
        <w:rPr>
          <w:rFonts w:cs="Calibri"/>
          <w:sz w:val="24"/>
          <w:szCs w:val="24"/>
          <w:lang w:val="es-CR"/>
        </w:rPr>
        <w:t xml:space="preserve"> fue un </w:t>
      </w:r>
      <w:r w:rsidRPr="00964BFA">
        <w:rPr>
          <w:rFonts w:cs="Calibri"/>
          <w:sz w:val="24"/>
          <w:szCs w:val="24"/>
          <w:lang w:val="es-CR"/>
        </w:rPr>
        <w:t>Presidente anterior del Foro Permanente para las Cuestiones Indígenas y el vicepresidente de la Iniciativa Indígena para la paz.   E</w:t>
      </w:r>
      <w:r>
        <w:rPr>
          <w:rFonts w:cs="Calibri"/>
          <w:sz w:val="24"/>
          <w:szCs w:val="24"/>
          <w:lang w:val="es-CR"/>
        </w:rPr>
        <w:t>lla e</w:t>
      </w:r>
      <w:r w:rsidRPr="00964BFA">
        <w:rPr>
          <w:rFonts w:cs="Calibri"/>
          <w:sz w:val="24"/>
          <w:szCs w:val="24"/>
          <w:lang w:val="es-CR"/>
        </w:rPr>
        <w:t xml:space="preserve">s también el director del Centro para la Autonomía Del Pueblo y el Desarrollo Indígena (CIPAD).   Un nativo de Nicaragua, capacitó como cirujano y profesor y ganó una Maestría en Salud Pública.   Myrna es un Indígena </w:t>
      </w:r>
      <w:proofErr w:type="spellStart"/>
      <w:r w:rsidRPr="00964BFA">
        <w:rPr>
          <w:rFonts w:cs="Calibri"/>
          <w:sz w:val="24"/>
          <w:szCs w:val="24"/>
          <w:lang w:val="es-CR"/>
        </w:rPr>
        <w:t>Miskita</w:t>
      </w:r>
      <w:proofErr w:type="spellEnd"/>
      <w:r w:rsidRPr="00964BFA">
        <w:rPr>
          <w:rFonts w:cs="Calibri"/>
          <w:sz w:val="24"/>
          <w:szCs w:val="24"/>
          <w:lang w:val="es-CR"/>
        </w:rPr>
        <w:t xml:space="preserve"> y un miembro anterior de la Asamblea Nacional de Nicaragua, donde también sirvió como Ministro de Salud y como Gobernador de la costa Atlántica del Norte.   Myrna fundó, y actuó como el primer canciller femenino de la Universidad de las Regiones Autónomas de la costa del Caribe de Nicaragua (URACCAN).   También</w:t>
      </w:r>
      <w:r>
        <w:rPr>
          <w:rFonts w:cs="Calibri"/>
          <w:sz w:val="24"/>
          <w:szCs w:val="24"/>
          <w:lang w:val="es-CR"/>
        </w:rPr>
        <w:t>, ella</w:t>
      </w:r>
      <w:r w:rsidRPr="00964BFA">
        <w:rPr>
          <w:rFonts w:cs="Calibri"/>
          <w:sz w:val="24"/>
          <w:szCs w:val="24"/>
          <w:lang w:val="es-CR"/>
        </w:rPr>
        <w:t xml:space="preserve"> ha servido como el Secretario General del Instituto Indígena interamericano.   </w:t>
      </w:r>
      <w:r>
        <w:rPr>
          <w:rFonts w:cs="Calibri"/>
          <w:sz w:val="24"/>
          <w:szCs w:val="24"/>
          <w:lang w:val="es-CR"/>
        </w:rPr>
        <w:t>Myrna f</w:t>
      </w:r>
      <w:r w:rsidRPr="00964BFA">
        <w:rPr>
          <w:rFonts w:cs="Calibri"/>
          <w:sz w:val="24"/>
          <w:szCs w:val="24"/>
          <w:lang w:val="es-CR"/>
        </w:rPr>
        <w:t>ue el aut</w:t>
      </w:r>
      <w:r>
        <w:rPr>
          <w:rFonts w:cs="Calibri"/>
          <w:sz w:val="24"/>
          <w:szCs w:val="24"/>
          <w:lang w:val="es-CR"/>
        </w:rPr>
        <w:t xml:space="preserve">or del capítulo de salud en el </w:t>
      </w:r>
      <w:r w:rsidRPr="00964BFA">
        <w:rPr>
          <w:rFonts w:cs="Calibri"/>
          <w:i/>
          <w:sz w:val="24"/>
          <w:szCs w:val="24"/>
          <w:lang w:val="es-CR"/>
        </w:rPr>
        <w:t>Estado del Asunto Indígena</w:t>
      </w:r>
      <w:r w:rsidRPr="00964BFA">
        <w:rPr>
          <w:rFonts w:cs="Calibri"/>
          <w:sz w:val="24"/>
          <w:szCs w:val="24"/>
          <w:lang w:val="es-CR"/>
        </w:rPr>
        <w:t>, un</w:t>
      </w:r>
      <w:r>
        <w:rPr>
          <w:rFonts w:cs="Calibri"/>
          <w:sz w:val="24"/>
          <w:szCs w:val="24"/>
          <w:lang w:val="es-CR"/>
        </w:rPr>
        <w:t xml:space="preserve">a publicación del Departamento </w:t>
      </w:r>
      <w:r w:rsidRPr="00964BFA">
        <w:rPr>
          <w:rFonts w:cs="Calibri"/>
          <w:sz w:val="24"/>
          <w:szCs w:val="24"/>
          <w:lang w:val="es-CR"/>
        </w:rPr>
        <w:t xml:space="preserve">de Naciones Unidas de Asuntos Económicos y Sociales que se lanzó en el 2010.  </w:t>
      </w:r>
    </w:p>
    <w:p w:rsidR="00EF4FE9" w:rsidRPr="00EF4FE9" w:rsidRDefault="00EF4FE9" w:rsidP="00EF4FE9">
      <w:pPr>
        <w:jc w:val="both"/>
        <w:rPr>
          <w:rFonts w:cs="Calibri"/>
          <w:sz w:val="24"/>
          <w:szCs w:val="24"/>
          <w:u w:val="single"/>
          <w:lang w:val="es-CR"/>
        </w:rPr>
      </w:pPr>
      <w:r w:rsidRPr="00EF4FE9">
        <w:rPr>
          <w:rFonts w:cs="Calibri"/>
          <w:sz w:val="24"/>
          <w:szCs w:val="24"/>
          <w:u w:val="single"/>
          <w:lang w:val="es-CR"/>
        </w:rPr>
        <w:t>Mr. Germán Flores</w:t>
      </w:r>
    </w:p>
    <w:p w:rsidR="00EF4FE9" w:rsidRPr="00EF4FE9" w:rsidRDefault="00EF4FE9" w:rsidP="00EF4FE9">
      <w:pPr>
        <w:jc w:val="both"/>
        <w:rPr>
          <w:rFonts w:cs="Calibri"/>
          <w:sz w:val="24"/>
          <w:szCs w:val="24"/>
          <w:lang w:val="es-CR"/>
        </w:rPr>
      </w:pPr>
      <w:proofErr w:type="spellStart"/>
      <w:r w:rsidRPr="00EF4FE9">
        <w:rPr>
          <w:rFonts w:cs="Calibri"/>
          <w:sz w:val="24"/>
          <w:szCs w:val="24"/>
          <w:lang w:val="es-CR"/>
        </w:rPr>
        <w:t>Kichwa</w:t>
      </w:r>
      <w:proofErr w:type="spellEnd"/>
      <w:r w:rsidRPr="00EF4FE9">
        <w:rPr>
          <w:rFonts w:cs="Calibri"/>
          <w:sz w:val="24"/>
          <w:szCs w:val="24"/>
          <w:lang w:val="es-CR"/>
        </w:rPr>
        <w:t xml:space="preserve"> - </w:t>
      </w:r>
      <w:proofErr w:type="spellStart"/>
      <w:r w:rsidRPr="00EF4FE9">
        <w:rPr>
          <w:rFonts w:cs="Calibri"/>
          <w:sz w:val="24"/>
          <w:szCs w:val="24"/>
          <w:lang w:val="es-CR"/>
        </w:rPr>
        <w:t>Otavalo</w:t>
      </w:r>
      <w:proofErr w:type="spellEnd"/>
      <w:r w:rsidRPr="00EF4FE9">
        <w:rPr>
          <w:rFonts w:cs="Calibri"/>
          <w:sz w:val="24"/>
          <w:szCs w:val="24"/>
          <w:lang w:val="es-CR"/>
        </w:rPr>
        <w:t xml:space="preserve">, del Ecuador; Coordinador Zonal del Ministerio de inclusión Económica y Social; </w:t>
      </w:r>
      <w:proofErr w:type="spellStart"/>
      <w:r w:rsidRPr="00EF4FE9">
        <w:rPr>
          <w:rFonts w:cs="Calibri"/>
          <w:sz w:val="24"/>
          <w:szCs w:val="24"/>
          <w:lang w:val="es-CR"/>
        </w:rPr>
        <w:t>M.Sc</w:t>
      </w:r>
      <w:proofErr w:type="spellEnd"/>
      <w:proofErr w:type="gramStart"/>
      <w:r w:rsidRPr="00EF4FE9">
        <w:rPr>
          <w:rFonts w:cs="Calibri"/>
          <w:sz w:val="24"/>
          <w:szCs w:val="24"/>
          <w:lang w:val="es-CR"/>
        </w:rPr>
        <w:t>.(</w:t>
      </w:r>
      <w:proofErr w:type="gramEnd"/>
      <w:r w:rsidRPr="00EF4FE9">
        <w:rPr>
          <w:rFonts w:cs="Calibri"/>
          <w:sz w:val="24"/>
          <w:szCs w:val="24"/>
          <w:lang w:val="es-CR"/>
        </w:rPr>
        <w:t xml:space="preserve">c) en Políticas Públicas y Desarrollo, FLACSO-Ecuador. </w:t>
      </w:r>
      <w:proofErr w:type="spellStart"/>
      <w:r w:rsidRPr="00EF4FE9">
        <w:rPr>
          <w:rFonts w:cs="Calibri"/>
          <w:sz w:val="24"/>
          <w:szCs w:val="24"/>
          <w:lang w:val="es-CR"/>
        </w:rPr>
        <w:t>M.Sc</w:t>
      </w:r>
      <w:proofErr w:type="spellEnd"/>
      <w:r w:rsidRPr="00EF4FE9">
        <w:rPr>
          <w:rFonts w:cs="Calibri"/>
          <w:sz w:val="24"/>
          <w:szCs w:val="24"/>
          <w:lang w:val="es-CR"/>
        </w:rPr>
        <w:t>. en Estudios Latinoamericanos con mención en Relaciones Internacionales, Universidad Andina Simón Bolí</w:t>
      </w:r>
      <w:r>
        <w:rPr>
          <w:rFonts w:cs="Calibri"/>
          <w:sz w:val="24"/>
          <w:szCs w:val="24"/>
          <w:lang w:val="es-CR"/>
        </w:rPr>
        <w:t>var-Ecuador.</w:t>
      </w:r>
    </w:p>
    <w:p w:rsidR="00EF4FE9" w:rsidRDefault="00EF4FE9" w:rsidP="00EF4FE9">
      <w:pPr>
        <w:jc w:val="both"/>
        <w:rPr>
          <w:rFonts w:cs="Calibri"/>
          <w:sz w:val="24"/>
          <w:szCs w:val="24"/>
          <w:lang w:val="es-CR"/>
        </w:rPr>
      </w:pPr>
      <w:r w:rsidRPr="00EF4FE9">
        <w:rPr>
          <w:rFonts w:cs="Calibri"/>
          <w:sz w:val="24"/>
          <w:szCs w:val="24"/>
          <w:lang w:val="es-CR"/>
        </w:rPr>
        <w:t>Psicopedagogo graduado de la Universidad Politécnica Salesiana-Quito, UPS-Q, y estudios en Antropología, en UPS-Q. Consultor en Desarrollo económico y social, educación y diseño de Políticas Públicas e investigador en el país y el exterior. Gerente y coordinador de programas y proyectos de desarrollo</w:t>
      </w:r>
      <w:r>
        <w:rPr>
          <w:rFonts w:cs="Calibri"/>
          <w:sz w:val="24"/>
          <w:szCs w:val="24"/>
          <w:lang w:val="es-CR"/>
        </w:rPr>
        <w:t xml:space="preserve"> económico, social y educativo.</w:t>
      </w:r>
    </w:p>
    <w:p w:rsidR="00DA5A05" w:rsidRPr="00DA5A05" w:rsidRDefault="00DA5A05" w:rsidP="00DA5A05">
      <w:pPr>
        <w:jc w:val="both"/>
        <w:rPr>
          <w:rFonts w:cs="Calibri"/>
          <w:sz w:val="24"/>
          <w:szCs w:val="24"/>
          <w:u w:val="single"/>
          <w:lang w:val="es-CR"/>
        </w:rPr>
      </w:pPr>
      <w:proofErr w:type="spellStart"/>
      <w:r w:rsidRPr="00DA5A05">
        <w:rPr>
          <w:rFonts w:cs="Calibri"/>
          <w:sz w:val="24"/>
          <w:szCs w:val="24"/>
          <w:u w:val="single"/>
          <w:lang w:val="es-CR"/>
        </w:rPr>
        <w:t>Rosalee</w:t>
      </w:r>
      <w:proofErr w:type="spellEnd"/>
      <w:r w:rsidRPr="00DA5A05">
        <w:rPr>
          <w:rFonts w:cs="Calibri"/>
          <w:sz w:val="24"/>
          <w:szCs w:val="24"/>
          <w:u w:val="single"/>
          <w:lang w:val="es-CR"/>
        </w:rPr>
        <w:t xml:space="preserve"> </w:t>
      </w:r>
      <w:proofErr w:type="spellStart"/>
      <w:r w:rsidRPr="00DA5A05">
        <w:rPr>
          <w:rFonts w:cs="Calibri"/>
          <w:sz w:val="24"/>
          <w:szCs w:val="24"/>
          <w:u w:val="single"/>
          <w:lang w:val="es-CR"/>
        </w:rPr>
        <w:t>Coatlicue</w:t>
      </w:r>
      <w:proofErr w:type="spellEnd"/>
      <w:r w:rsidRPr="00DA5A05">
        <w:rPr>
          <w:rFonts w:cs="Calibri"/>
          <w:sz w:val="24"/>
          <w:szCs w:val="24"/>
          <w:u w:val="single"/>
          <w:lang w:val="es-CR"/>
        </w:rPr>
        <w:t xml:space="preserve"> González</w:t>
      </w:r>
    </w:p>
    <w:p w:rsidR="00DA5A05" w:rsidRPr="00DA5A05" w:rsidRDefault="00DA5A05" w:rsidP="00DA5A05">
      <w:pPr>
        <w:jc w:val="both"/>
        <w:rPr>
          <w:rFonts w:cs="Calibri"/>
          <w:sz w:val="24"/>
          <w:szCs w:val="24"/>
          <w:lang w:val="es-CR"/>
        </w:rPr>
      </w:pPr>
      <w:proofErr w:type="spellStart"/>
      <w:r w:rsidRPr="00DA5A05">
        <w:rPr>
          <w:rFonts w:cs="Calibri"/>
          <w:sz w:val="24"/>
          <w:szCs w:val="24"/>
          <w:lang w:val="es-CR"/>
        </w:rPr>
        <w:t>Rosalee</w:t>
      </w:r>
      <w:proofErr w:type="spellEnd"/>
      <w:r w:rsidRPr="00DA5A05">
        <w:rPr>
          <w:rFonts w:cs="Calibri"/>
          <w:sz w:val="24"/>
          <w:szCs w:val="24"/>
          <w:lang w:val="es-CR"/>
        </w:rPr>
        <w:t xml:space="preserve"> </w:t>
      </w:r>
      <w:proofErr w:type="spellStart"/>
      <w:r w:rsidRPr="00DA5A05">
        <w:rPr>
          <w:rFonts w:cs="Calibri"/>
          <w:sz w:val="24"/>
          <w:szCs w:val="24"/>
          <w:lang w:val="es-CR"/>
        </w:rPr>
        <w:t>Coatlicue</w:t>
      </w:r>
      <w:proofErr w:type="spellEnd"/>
      <w:r w:rsidRPr="00DA5A05">
        <w:rPr>
          <w:rFonts w:cs="Calibri"/>
          <w:sz w:val="24"/>
          <w:szCs w:val="24"/>
          <w:lang w:val="es-CR"/>
        </w:rPr>
        <w:t xml:space="preserve"> González es parte de la Federación Internacional de Mujeres Indígenas (FIMI). </w:t>
      </w:r>
      <w:proofErr w:type="spellStart"/>
      <w:r w:rsidRPr="00DA5A05">
        <w:rPr>
          <w:rFonts w:cs="Calibri"/>
          <w:sz w:val="24"/>
          <w:szCs w:val="24"/>
          <w:lang w:val="es-CR"/>
        </w:rPr>
        <w:t>Xicana-Kickapoo</w:t>
      </w:r>
      <w:proofErr w:type="spellEnd"/>
      <w:r w:rsidRPr="00DA5A05">
        <w:rPr>
          <w:rFonts w:cs="Calibri"/>
          <w:sz w:val="24"/>
          <w:szCs w:val="24"/>
          <w:lang w:val="es-CR"/>
        </w:rPr>
        <w:t xml:space="preserve">, tiene un doctorado en Justicia e Investigación Social por la Universidad Estatal </w:t>
      </w:r>
      <w:r w:rsidRPr="00DA5A05">
        <w:rPr>
          <w:rFonts w:cs="Calibri"/>
          <w:sz w:val="24"/>
          <w:szCs w:val="24"/>
          <w:lang w:val="es-CR"/>
        </w:rPr>
        <w:lastRenderedPageBreak/>
        <w:t xml:space="preserve">de Arizona, de la que es profesora asociada. Es coordinadora de Enlace Continental de Mujeres Indígenas de las Américas (ECMIA) y ha formado parte del Consejo Asesora de la Escuela Global de Liderazgo de Mujeres Indígenas. </w:t>
      </w:r>
    </w:p>
    <w:p w:rsidR="00DA5A05" w:rsidRPr="00DA5A05" w:rsidRDefault="00DA5A05" w:rsidP="00DA5A05">
      <w:pPr>
        <w:jc w:val="both"/>
        <w:rPr>
          <w:rFonts w:cs="Calibri"/>
          <w:sz w:val="24"/>
          <w:szCs w:val="24"/>
          <w:u w:val="single"/>
          <w:lang w:val="es-CR"/>
        </w:rPr>
      </w:pPr>
      <w:r w:rsidRPr="00DA5A05">
        <w:rPr>
          <w:rFonts w:cs="Calibri"/>
          <w:sz w:val="24"/>
          <w:szCs w:val="24"/>
          <w:u w:val="single"/>
          <w:lang w:val="es-CR"/>
        </w:rPr>
        <w:t>Paloma Durán</w:t>
      </w:r>
    </w:p>
    <w:p w:rsidR="00DA5A05" w:rsidRPr="00EF4FE9" w:rsidRDefault="00DA5A05" w:rsidP="00DA5A05">
      <w:pPr>
        <w:jc w:val="both"/>
        <w:rPr>
          <w:rFonts w:cs="Calibri"/>
          <w:sz w:val="24"/>
          <w:szCs w:val="24"/>
          <w:lang w:val="es-CR"/>
        </w:rPr>
      </w:pPr>
      <w:r w:rsidRPr="00DA5A05">
        <w:rPr>
          <w:rFonts w:cs="Calibri"/>
          <w:sz w:val="24"/>
          <w:szCs w:val="24"/>
          <w:lang w:val="es-CR"/>
        </w:rPr>
        <w:t xml:space="preserve">Paloma Durán es </w:t>
      </w:r>
      <w:proofErr w:type="spellStart"/>
      <w:r w:rsidRPr="00DA5A05">
        <w:rPr>
          <w:rFonts w:cs="Calibri"/>
          <w:sz w:val="24"/>
          <w:szCs w:val="24"/>
          <w:lang w:val="es-CR"/>
        </w:rPr>
        <w:t>Senior</w:t>
      </w:r>
      <w:proofErr w:type="spellEnd"/>
      <w:r w:rsidRPr="00DA5A05">
        <w:rPr>
          <w:rFonts w:cs="Calibri"/>
          <w:sz w:val="24"/>
          <w:szCs w:val="24"/>
          <w:lang w:val="es-CR"/>
        </w:rPr>
        <w:t xml:space="preserve"> </w:t>
      </w:r>
      <w:proofErr w:type="spellStart"/>
      <w:r w:rsidRPr="00DA5A05">
        <w:rPr>
          <w:rFonts w:cs="Calibri"/>
          <w:sz w:val="24"/>
          <w:szCs w:val="24"/>
          <w:lang w:val="es-CR"/>
        </w:rPr>
        <w:t>Advisor</w:t>
      </w:r>
      <w:proofErr w:type="spellEnd"/>
      <w:r w:rsidRPr="00DA5A05">
        <w:rPr>
          <w:rFonts w:cs="Calibri"/>
          <w:sz w:val="24"/>
          <w:szCs w:val="24"/>
          <w:lang w:val="es-CR"/>
        </w:rPr>
        <w:t xml:space="preserve"> en el Fondo para el Logro de los </w:t>
      </w:r>
      <w:proofErr w:type="spellStart"/>
      <w:r w:rsidRPr="00DA5A05">
        <w:rPr>
          <w:rFonts w:cs="Calibri"/>
          <w:sz w:val="24"/>
          <w:szCs w:val="24"/>
          <w:lang w:val="es-CR"/>
        </w:rPr>
        <w:t>ODMs</w:t>
      </w:r>
      <w:proofErr w:type="spellEnd"/>
      <w:r w:rsidRPr="00DA5A05">
        <w:rPr>
          <w:rFonts w:cs="Calibri"/>
          <w:sz w:val="24"/>
          <w:szCs w:val="24"/>
          <w:lang w:val="es-CR"/>
        </w:rPr>
        <w:t>. Es especialista en el ámbito de la cooperación al desarrollo, con énfasis especial en políticas de género y diversidad cultural.</w:t>
      </w:r>
    </w:p>
    <w:p w:rsidR="00313A4A" w:rsidRPr="00EF4FE9" w:rsidRDefault="00313A4A" w:rsidP="00313A4A">
      <w:pPr>
        <w:tabs>
          <w:tab w:val="left" w:pos="1560"/>
        </w:tabs>
        <w:ind w:left="720"/>
        <w:rPr>
          <w:rFonts w:asciiTheme="minorHAnsi" w:hAnsiTheme="minorHAnsi" w:cstheme="minorHAnsi"/>
          <w:sz w:val="24"/>
          <w:szCs w:val="24"/>
          <w:lang w:val="es-CR"/>
        </w:rPr>
      </w:pPr>
    </w:p>
    <w:p w:rsidR="00CB1144" w:rsidRPr="00EF4FE9" w:rsidRDefault="00CB1144" w:rsidP="00CB1144">
      <w:pPr>
        <w:tabs>
          <w:tab w:val="left" w:pos="1560"/>
        </w:tabs>
        <w:ind w:left="720"/>
        <w:rPr>
          <w:rFonts w:asciiTheme="minorHAnsi" w:hAnsiTheme="minorHAnsi" w:cstheme="minorHAnsi"/>
          <w:sz w:val="24"/>
          <w:szCs w:val="24"/>
          <w:lang w:val="es-CR"/>
        </w:rPr>
      </w:pPr>
    </w:p>
    <w:sectPr w:rsidR="00CB1144" w:rsidRPr="00EF4F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FA" w:rsidRDefault="00964BFA" w:rsidP="00646DDB">
      <w:pPr>
        <w:spacing w:after="0" w:line="240" w:lineRule="auto"/>
      </w:pPr>
      <w:r>
        <w:separator/>
      </w:r>
    </w:p>
  </w:endnote>
  <w:endnote w:type="continuationSeparator" w:id="0">
    <w:p w:rsidR="00964BFA" w:rsidRDefault="00964BFA" w:rsidP="006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FA" w:rsidRDefault="00964BFA" w:rsidP="00646DDB">
      <w:pPr>
        <w:spacing w:after="0" w:line="240" w:lineRule="auto"/>
      </w:pPr>
      <w:r>
        <w:separator/>
      </w:r>
    </w:p>
  </w:footnote>
  <w:footnote w:type="continuationSeparator" w:id="0">
    <w:p w:rsidR="00964BFA" w:rsidRDefault="00964BFA" w:rsidP="0064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FA" w:rsidRDefault="00964BFA">
    <w:pPr>
      <w:pStyle w:val="Header"/>
    </w:pPr>
    <w:r>
      <w:t xml:space="preserve">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F1E7DA1" wp14:editId="3FC648A7">
          <wp:extent cx="4324350" cy="79147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9483" cy="7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DB"/>
    <w:rsid w:val="001C4F17"/>
    <w:rsid w:val="00290F73"/>
    <w:rsid w:val="0031149A"/>
    <w:rsid w:val="00313A4A"/>
    <w:rsid w:val="00407198"/>
    <w:rsid w:val="006233C3"/>
    <w:rsid w:val="00646DDB"/>
    <w:rsid w:val="006E2739"/>
    <w:rsid w:val="00702AB8"/>
    <w:rsid w:val="00774F90"/>
    <w:rsid w:val="007C1C53"/>
    <w:rsid w:val="0086709D"/>
    <w:rsid w:val="008E0127"/>
    <w:rsid w:val="009163E0"/>
    <w:rsid w:val="00964BFA"/>
    <w:rsid w:val="009954BD"/>
    <w:rsid w:val="00BB0912"/>
    <w:rsid w:val="00BF7020"/>
    <w:rsid w:val="00C1701E"/>
    <w:rsid w:val="00CB1144"/>
    <w:rsid w:val="00CB5205"/>
    <w:rsid w:val="00DA2345"/>
    <w:rsid w:val="00DA2380"/>
    <w:rsid w:val="00DA5A05"/>
    <w:rsid w:val="00DE4144"/>
    <w:rsid w:val="00EF4FE9"/>
    <w:rsid w:val="00F30653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414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41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A06E-C4E5-43D7-8EDC-E1DFC2AB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jklimas</dc:creator>
  <cp:lastModifiedBy>Cozac, Mr. David (WDC)</cp:lastModifiedBy>
  <cp:revision>2</cp:revision>
  <dcterms:created xsi:type="dcterms:W3CDTF">2013-07-17T20:04:00Z</dcterms:created>
  <dcterms:modified xsi:type="dcterms:W3CDTF">2013-07-17T20:04:00Z</dcterms:modified>
</cp:coreProperties>
</file>