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7B2C" w14:textId="77777777" w:rsidR="002E5D7B" w:rsidRPr="00F61965" w:rsidRDefault="00116F1D">
      <w:pPr>
        <w:rPr>
          <w:sz w:val="16"/>
        </w:rPr>
      </w:pPr>
      <w:bookmarkStart w:id="0" w:name="_GoBack"/>
      <w:bookmarkEnd w:id="0"/>
      <w:r w:rsidRPr="00F61965">
        <w:rPr>
          <w:noProof/>
          <w:sz w:val="16"/>
          <w:lang w:val="en-US" w:eastAsia="en-US"/>
        </w:rPr>
        <w:drawing>
          <wp:inline distT="0" distB="0" distL="0" distR="0" wp14:anchorId="7FB1DDE0" wp14:editId="6599D0D6">
            <wp:extent cx="5905500" cy="657860"/>
            <wp:effectExtent l="0" t="0" r="0" b="0"/>
            <wp:docPr id="1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1270" w14:textId="77777777" w:rsidR="002E5D7B" w:rsidRPr="00F61965" w:rsidRDefault="00116F1D">
      <w:pPr>
        <w:jc w:val="center"/>
        <w:rPr>
          <w:b/>
          <w:i/>
          <w:sz w:val="20"/>
        </w:rPr>
      </w:pPr>
      <w:r w:rsidRPr="00F61965">
        <w:rPr>
          <w:b/>
          <w:i/>
          <w:sz w:val="20"/>
        </w:rPr>
        <w:t xml:space="preserve">Pasos para que los supervisores validen “el </w:t>
      </w:r>
      <w:r w:rsidR="006934B4" w:rsidRPr="00F61965">
        <w:rPr>
          <w:b/>
          <w:i/>
          <w:sz w:val="20"/>
        </w:rPr>
        <w:t>Switch</w:t>
      </w:r>
      <w:r w:rsidRPr="00F61965">
        <w:rPr>
          <w:b/>
          <w:i/>
          <w:sz w:val="20"/>
        </w:rPr>
        <w:t>”</w:t>
      </w:r>
    </w:p>
    <w:p w14:paraId="1BE52928" w14:textId="77777777" w:rsidR="002E5D7B" w:rsidRPr="00F61965" w:rsidRDefault="00116F1D">
      <w:pPr>
        <w:jc w:val="center"/>
        <w:rPr>
          <w:sz w:val="20"/>
        </w:rPr>
      </w:pPr>
      <w:r w:rsidRPr="00F61965">
        <w:rPr>
          <w:sz w:val="20"/>
        </w:rPr>
        <w:t>Período de validación</w:t>
      </w:r>
      <w:r w:rsidR="006934B4" w:rsidRPr="00F61965">
        <w:rPr>
          <w:sz w:val="20"/>
        </w:rPr>
        <w:t>:</w:t>
      </w:r>
      <w:r w:rsidRPr="00F61965">
        <w:rPr>
          <w:sz w:val="20"/>
        </w:rPr>
        <w:t xml:space="preserve"> dos semanas posteriores al Día Nacional del </w:t>
      </w:r>
      <w:r w:rsidR="006934B4" w:rsidRPr="00F61965">
        <w:rPr>
          <w:sz w:val="20"/>
        </w:rPr>
        <w:t>Switch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98"/>
        <w:gridCol w:w="4817"/>
        <w:gridCol w:w="4320"/>
      </w:tblGrid>
      <w:tr w:rsidR="002E5D7B" w:rsidRPr="00F61965" w14:paraId="67FC90CA" w14:textId="77777777">
        <w:trPr>
          <w:trHeight w:val="404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DEEAF6" w:themeFill="accent1" w:themeFillTint="33"/>
          </w:tcPr>
          <w:p w14:paraId="4168AE89" w14:textId="77777777" w:rsidR="002E5D7B" w:rsidRPr="00F61965" w:rsidRDefault="00116F1D" w:rsidP="006934B4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 xml:space="preserve">Preparación: antes del Día Nacional del </w:t>
            </w:r>
            <w:r w:rsidR="006934B4" w:rsidRPr="00F61965">
              <w:rPr>
                <w:b/>
                <w:i/>
                <w:sz w:val="18"/>
              </w:rPr>
              <w:t>Switch</w:t>
            </w:r>
            <w:r w:rsidRPr="00F61965">
              <w:rPr>
                <w:b/>
                <w:i/>
                <w:sz w:val="18"/>
              </w:rPr>
              <w:t xml:space="preserve"> </w:t>
            </w:r>
          </w:p>
        </w:tc>
      </w:tr>
      <w:tr w:rsidR="002E5D7B" w:rsidRPr="00F61965" w14:paraId="4E018F32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5F4B791C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6D721E4E" w14:textId="77777777" w:rsidR="002E5D7B" w:rsidRPr="00F61965" w:rsidRDefault="00116F1D" w:rsidP="005142B4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61965">
              <w:rPr>
                <w:sz w:val="18"/>
              </w:rPr>
              <w:t xml:space="preserve"> Recibir la lista de los almacenes de la cadena de frío y puntos de servicio que se visitarán (facilitada por el coordinador o supervisor)</w:t>
            </w:r>
          </w:p>
        </w:tc>
      </w:tr>
      <w:tr w:rsidR="002E5D7B" w:rsidRPr="00F61965" w14:paraId="509EB250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2CDF4A8E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0D3BF7D1" w14:textId="77777777" w:rsidR="002E5D7B" w:rsidRPr="00F61965" w:rsidRDefault="00116F1D" w:rsidP="005142B4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61965">
              <w:rPr>
                <w:sz w:val="18"/>
              </w:rPr>
              <w:t xml:space="preserve">Elaborar un </w:t>
            </w:r>
            <w:proofErr w:type="spellStart"/>
            <w:r w:rsidRPr="00F61965">
              <w:rPr>
                <w:sz w:val="18"/>
              </w:rPr>
              <w:t>microplan</w:t>
            </w:r>
            <w:proofErr w:type="spellEnd"/>
            <w:r w:rsidRPr="00F61965">
              <w:rPr>
                <w:sz w:val="18"/>
              </w:rPr>
              <w:t xml:space="preserve"> </w:t>
            </w:r>
            <w:r w:rsidR="005142B4" w:rsidRPr="00F61965">
              <w:rPr>
                <w:sz w:val="18"/>
              </w:rPr>
              <w:t>con  el calendario de visitas de</w:t>
            </w:r>
            <w:r w:rsidRPr="00F61965">
              <w:rPr>
                <w:sz w:val="18"/>
              </w:rPr>
              <w:t xml:space="preserve"> los lugares</w:t>
            </w:r>
            <w:r w:rsidR="005142B4" w:rsidRPr="00F61965">
              <w:rPr>
                <w:sz w:val="18"/>
              </w:rPr>
              <w:t xml:space="preserve"> a visitar</w:t>
            </w:r>
            <w:r w:rsidRPr="00F61965">
              <w:rPr>
                <w:sz w:val="18"/>
              </w:rPr>
              <w:t xml:space="preserve"> (transporte, contactos, herramientas de seguimiento) </w:t>
            </w:r>
          </w:p>
        </w:tc>
      </w:tr>
      <w:tr w:rsidR="002E5D7B" w:rsidRPr="00F61965" w14:paraId="6C718F90" w14:textId="77777777">
        <w:tc>
          <w:tcPr>
            <w:tcW w:w="398" w:type="dxa"/>
            <w:tcBorders>
              <w:top w:val="nil"/>
              <w:right w:val="nil"/>
            </w:tcBorders>
            <w:shd w:val="clear" w:color="auto" w:fill="DEEAF6" w:themeFill="accent1" w:themeFillTint="33"/>
          </w:tcPr>
          <w:p w14:paraId="732B9966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14:paraId="6AA8E54C" w14:textId="77777777" w:rsidR="002E5D7B" w:rsidRPr="00F61965" w:rsidRDefault="00116F1D" w:rsidP="005142B4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61965">
              <w:rPr>
                <w:sz w:val="18"/>
              </w:rPr>
              <w:t>Recuperar la herramienta de recopilación de datos sobre el seguimiento independiente (formulario 1) para registrar</w:t>
            </w:r>
            <w:r w:rsidR="005142B4" w:rsidRPr="00F61965">
              <w:rPr>
                <w:sz w:val="18"/>
              </w:rPr>
              <w:t xml:space="preserve"> la situación de</w:t>
            </w:r>
            <w:r w:rsidRPr="00F61965">
              <w:rPr>
                <w:sz w:val="18"/>
              </w:rPr>
              <w:t xml:space="preserve"> cada lugar visitado </w:t>
            </w:r>
          </w:p>
        </w:tc>
      </w:tr>
      <w:tr w:rsidR="002E5D7B" w:rsidRPr="00F61965" w14:paraId="45CEFFD7" w14:textId="77777777">
        <w:trPr>
          <w:trHeight w:val="368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5B9D8A49" w14:textId="77777777" w:rsidR="002E5D7B" w:rsidRPr="00F61965" w:rsidRDefault="00116F1D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>Visita a los alm</w:t>
            </w:r>
            <w:r w:rsidR="005142B4" w:rsidRPr="00F61965">
              <w:rPr>
                <w:b/>
                <w:i/>
                <w:sz w:val="18"/>
              </w:rPr>
              <w:t xml:space="preserve">acenes: período de validación </w:t>
            </w:r>
            <w:r w:rsidRPr="00F61965">
              <w:rPr>
                <w:b/>
                <w:i/>
                <w:sz w:val="18"/>
              </w:rPr>
              <w:t xml:space="preserve"> dos semanas posteriores al Día Nacional del Cambio </w:t>
            </w:r>
          </w:p>
        </w:tc>
      </w:tr>
      <w:tr w:rsidR="002E5D7B" w:rsidRPr="00F61965" w14:paraId="55352E1E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139B578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0DF398AF" w14:textId="77777777" w:rsidR="002E5D7B" w:rsidRPr="00F61965" w:rsidRDefault="00116F1D" w:rsidP="005142B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F61965">
              <w:rPr>
                <w:sz w:val="18"/>
              </w:rPr>
              <w:t xml:space="preserve"> Pedir al personal que le muestre el equipo para el almacenamiento de vacunas </w:t>
            </w:r>
          </w:p>
        </w:tc>
      </w:tr>
      <w:tr w:rsidR="002E5D7B" w:rsidRPr="00F61965" w14:paraId="39F2058A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43705BE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7DE449D9" w14:textId="77777777" w:rsidR="002E5D7B" w:rsidRPr="00F61965" w:rsidRDefault="00116F1D" w:rsidP="005142B4">
            <w:pPr>
              <w:pStyle w:val="ListParagraph"/>
              <w:numPr>
                <w:ilvl w:val="0"/>
                <w:numId w:val="11"/>
              </w:numPr>
              <w:rPr>
                <w:sz w:val="18"/>
              </w:rPr>
            </w:pPr>
            <w:r w:rsidRPr="00F61965"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ED8253" wp14:editId="2AAD892A">
                      <wp:simplePos x="0" y="0"/>
                      <wp:positionH relativeFrom="column">
                        <wp:posOffset>3369119</wp:posOffset>
                      </wp:positionH>
                      <wp:positionV relativeFrom="paragraph">
                        <wp:posOffset>80494</wp:posOffset>
                      </wp:positionV>
                      <wp:extent cx="2358166" cy="582439"/>
                      <wp:effectExtent l="0" t="228600" r="0" b="2368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834287">
                                <a:off x="0" y="0"/>
                                <a:ext cx="2358166" cy="5824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0FEEF" w14:textId="77777777" w:rsidR="002E5D7B" w:rsidRDefault="00116F1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¡Retire y rotule los viales de tOPV para su destrucción!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D8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5.3pt;margin-top:6.35pt;width:185.7pt;height:45.85pt;rotation:-83636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" filled="f" stroked="f">
                      <v:textbox>
                        <w:txbxContent>
                          <w:p w14:paraId="4E20FEEF" w14:textId="77777777" w:rsidR="002E5D7B" w:rsidRDefault="00116F1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¡Retire y rotule los viales de tOPV para su destrucción!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965">
              <w:rPr>
                <w:sz w:val="18"/>
              </w:rPr>
              <w:t xml:space="preserve">Localizar los viales de tOPV (dentro o fuera de la cadena de frío) </w:t>
            </w:r>
          </w:p>
        </w:tc>
      </w:tr>
      <w:tr w:rsidR="002E5D7B" w:rsidRPr="00F61965" w14:paraId="6431F51B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4CB54C7" w14:textId="77777777"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5780215F" w14:textId="77777777" w:rsidR="002E5D7B" w:rsidRPr="00F61965" w:rsidRDefault="00116F1D" w:rsidP="005142B4">
            <w:pPr>
              <w:pStyle w:val="ListParagraph"/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>Si los viales de tOPV se encuentran</w:t>
            </w:r>
            <w:r w:rsidRPr="00F61965">
              <w:rPr>
                <w:sz w:val="18"/>
              </w:rPr>
              <w:t xml:space="preserve"> </w:t>
            </w:r>
            <w:r w:rsidRPr="00F61965">
              <w:rPr>
                <w:b/>
                <w:i/>
                <w:sz w:val="18"/>
                <w:u w:val="single"/>
              </w:rPr>
              <w:t>dentro</w:t>
            </w:r>
            <w:r w:rsidRPr="00F61965">
              <w:rPr>
                <w:sz w:val="18"/>
              </w:rPr>
              <w:t xml:space="preserve"> </w:t>
            </w:r>
            <w:r w:rsidRPr="00F61965">
              <w:rPr>
                <w:b/>
                <w:i/>
                <w:sz w:val="18"/>
              </w:rPr>
              <w:t>de la</w:t>
            </w:r>
            <w:r w:rsidRPr="00F61965">
              <w:rPr>
                <w:sz w:val="18"/>
              </w:rPr>
              <w:t xml:space="preserve"> </w:t>
            </w:r>
            <w:r w:rsidR="005142B4" w:rsidRPr="00F61965">
              <w:rPr>
                <w:sz w:val="18"/>
              </w:rPr>
              <w:t>c</w:t>
            </w:r>
            <w:r w:rsidRPr="00F61965">
              <w:rPr>
                <w:b/>
                <w:i/>
                <w:sz w:val="18"/>
              </w:rPr>
              <w:t>adena de frío: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14:paraId="698D1380" w14:textId="77777777" w:rsidR="002E5D7B" w:rsidRPr="00F61965" w:rsidRDefault="00051827">
            <w:pPr>
              <w:rPr>
                <w:b/>
                <w:i/>
                <w:sz w:val="18"/>
              </w:rPr>
            </w:pPr>
            <w:r w:rsidRPr="00F61965">
              <w:rPr>
                <w:i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E73D005" wp14:editId="1C003FC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307340</wp:posOffset>
                      </wp:positionV>
                      <wp:extent cx="1781810" cy="812800"/>
                      <wp:effectExtent l="0" t="0" r="2794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810" cy="81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1945F" w14:textId="77777777" w:rsidR="002E5D7B" w:rsidRPr="00051827" w:rsidRDefault="002E5D7B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14:paraId="0205EF56" w14:textId="77777777"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Fecha:</w:t>
                                  </w:r>
                                </w:p>
                                <w:p w14:paraId="38BB5C3B" w14:textId="77777777"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Almacén de la cadena de frío o punto de servicio que envía la tOPV:</w:t>
                                  </w:r>
                                </w:p>
                                <w:p w14:paraId="06CE20CD" w14:textId="77777777"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Sitio de eliminación que recibe la vacuna:</w:t>
                                  </w:r>
                                </w:p>
                                <w:p w14:paraId="2CCD0907" w14:textId="77777777" w:rsidR="002E5D7B" w:rsidRPr="00051827" w:rsidRDefault="00116F1D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051827">
                                    <w:rPr>
                                      <w:sz w:val="14"/>
                                      <w:szCs w:val="18"/>
                                    </w:rPr>
                                    <w:t>Viales de tOPV que se envían: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3D005" id="_x0000_s1027" type="#_x0000_t202" style="position:absolute;margin-left:105.45pt;margin-top:24.2pt;width:140.3pt;height: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" fillcolor="white [3212]" strokecolor="black [3213]">
                      <v:textbox>
                        <w:txbxContent>
                          <w:p w14:paraId="6DE1945F" w14:textId="77777777" w:rsidR="002E5D7B" w:rsidRPr="00051827" w:rsidRDefault="002E5D7B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0205EF56" w14:textId="77777777"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Fecha:</w:t>
                            </w:r>
                          </w:p>
                          <w:p w14:paraId="38BB5C3B" w14:textId="77777777"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Almacén de la cadena de frío o punto de servicio que envía la tOPV:</w:t>
                            </w:r>
                          </w:p>
                          <w:p w14:paraId="06CE20CD" w14:textId="77777777"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Sitio de eliminación que recibe la vacuna:</w:t>
                            </w:r>
                          </w:p>
                          <w:p w14:paraId="2CCD0907" w14:textId="77777777" w:rsidR="002E5D7B" w:rsidRPr="00051827" w:rsidRDefault="00116F1D">
                            <w:pPr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  <w:r w:rsidRPr="00051827">
                              <w:rPr>
                                <w:sz w:val="14"/>
                                <w:szCs w:val="18"/>
                              </w:rPr>
                              <w:t>Viales de tOPV que se envían: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5D7B" w:rsidRPr="00F61965" w14:paraId="365D5A5C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B950451" w14:textId="77777777"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4ED38CC3" w14:textId="77777777"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noProof/>
                <w:sz w:val="18"/>
                <w:lang w:val="es-MX" w:eastAsia="es-MX"/>
              </w:rPr>
              <w:t>Extráigalos</w:t>
            </w:r>
          </w:p>
          <w:p w14:paraId="24CC0010" w14:textId="77777777"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 xml:space="preserve">Manténgalos en una bolsa de plástico rotulada con estos datos: </w:t>
            </w:r>
          </w:p>
          <w:p w14:paraId="412B3CE1" w14:textId="77777777" w:rsidR="002E5D7B" w:rsidRPr="00F61965" w:rsidRDefault="00116F1D">
            <w:pPr>
              <w:pStyle w:val="ListParagraph"/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>número de viales, almacén donde se</w:t>
            </w:r>
            <w:r w:rsidR="005142B4" w:rsidRPr="00F61965">
              <w:rPr>
                <w:i/>
                <w:sz w:val="18"/>
              </w:rPr>
              <w:t xml:space="preserve"> </w:t>
            </w:r>
            <w:proofErr w:type="spellStart"/>
            <w:r w:rsidRPr="00F61965">
              <w:rPr>
                <w:i/>
                <w:sz w:val="18"/>
              </w:rPr>
              <w:t>se</w:t>
            </w:r>
            <w:proofErr w:type="spellEnd"/>
            <w:r w:rsidRPr="00F61965">
              <w:rPr>
                <w:i/>
                <w:sz w:val="18"/>
              </w:rPr>
              <w:t xml:space="preserve"> encontraron y fecha de colección</w:t>
            </w:r>
          </w:p>
          <w:p w14:paraId="32CB6020" w14:textId="77777777"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>Medida correctiva: regrese los viales al lugar de desecho o al coordinador</w:t>
            </w:r>
          </w:p>
          <w:p w14:paraId="3F33840A" w14:textId="77777777" w:rsidR="002E5D7B" w:rsidRPr="00F61965" w:rsidRDefault="00116F1D">
            <w:pPr>
              <w:pStyle w:val="ListParagraph"/>
              <w:numPr>
                <w:ilvl w:val="0"/>
                <w:numId w:val="4"/>
              </w:numPr>
              <w:ind w:left="612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 xml:space="preserve">Anote los resultados en el formulario 1 </w:t>
            </w:r>
          </w:p>
        </w:tc>
      </w:tr>
      <w:tr w:rsidR="002E5D7B" w:rsidRPr="00F61965" w14:paraId="445CF0F3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6605663" w14:textId="77777777"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14:paraId="28DEDB13" w14:textId="77777777" w:rsidR="002E5D7B" w:rsidRPr="00F61965" w:rsidRDefault="00116F1D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 xml:space="preserve">Si los viales de tOPV se encuentran </w:t>
            </w:r>
            <w:r w:rsidRPr="00F61965">
              <w:rPr>
                <w:b/>
                <w:i/>
                <w:sz w:val="18"/>
                <w:u w:val="single"/>
              </w:rPr>
              <w:t xml:space="preserve">fuera </w:t>
            </w:r>
            <w:r w:rsidRPr="00F61965">
              <w:rPr>
                <w:b/>
                <w:i/>
                <w:sz w:val="18"/>
              </w:rPr>
              <w:t>de la cadena de frío: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</w:tcBorders>
          </w:tcPr>
          <w:p w14:paraId="088729D8" w14:textId="77777777" w:rsidR="002E5D7B" w:rsidRPr="00F61965" w:rsidRDefault="00116F1D">
            <w:pPr>
              <w:rPr>
                <w:i/>
                <w:sz w:val="18"/>
              </w:rPr>
            </w:pPr>
            <w:r w:rsidRPr="00F61965">
              <w:rPr>
                <w:sz w:val="18"/>
              </w:rPr>
              <w:t xml:space="preserve"> </w:t>
            </w:r>
          </w:p>
        </w:tc>
      </w:tr>
      <w:tr w:rsidR="002E5D7B" w:rsidRPr="00F61965" w14:paraId="4C91FABF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C947DEF" w14:textId="77777777"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27B003A1" w14:textId="77777777" w:rsidR="002E5D7B" w:rsidRPr="00F61965" w:rsidRDefault="00116F1D">
            <w:pPr>
              <w:pStyle w:val="ListParagraph"/>
              <w:numPr>
                <w:ilvl w:val="0"/>
                <w:numId w:val="8"/>
              </w:numPr>
              <w:ind w:left="659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>Compruebe si están en una bolsa de desecho con el rótulo adecuado (por ejemplo: “No utilizar. Destruir”)</w:t>
            </w:r>
          </w:p>
          <w:p w14:paraId="26880E1B" w14:textId="77777777" w:rsidR="002E5D7B" w:rsidRPr="00F61965" w:rsidRDefault="00116F1D">
            <w:pPr>
              <w:pStyle w:val="ListParagraph"/>
              <w:numPr>
                <w:ilvl w:val="0"/>
                <w:numId w:val="8"/>
              </w:numPr>
              <w:ind w:left="659"/>
              <w:rPr>
                <w:i/>
                <w:sz w:val="18"/>
              </w:rPr>
            </w:pPr>
            <w:r w:rsidRPr="00F61965">
              <w:rPr>
                <w:i/>
                <w:sz w:val="18"/>
              </w:rPr>
              <w:t xml:space="preserve">Anote los resultados en el formulario 1 </w:t>
            </w:r>
          </w:p>
        </w:tc>
      </w:tr>
      <w:tr w:rsidR="002E5D7B" w:rsidRPr="00F61965" w14:paraId="6BDF1368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74D6288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0EC9B986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3. Verifique si hay viales de bOPV en la cadena de frío </w:t>
            </w:r>
          </w:p>
        </w:tc>
      </w:tr>
      <w:tr w:rsidR="002E5D7B" w:rsidRPr="00F61965" w14:paraId="02D3597A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7F872CB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4158B2E2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4. Verifique si hay viales de IPV en la cadena de frío </w:t>
            </w:r>
          </w:p>
        </w:tc>
      </w:tr>
      <w:tr w:rsidR="002E5D7B" w:rsidRPr="00F61965" w14:paraId="19C61D65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11C5AD7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37D5A274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5. Anote el excedente de viales de tOPV que hay en el establecimiento basándose en el registro del almacén, el número de viales desechados y los métodos utilizados para su destrucción </w:t>
            </w:r>
          </w:p>
        </w:tc>
      </w:tr>
      <w:tr w:rsidR="002E5D7B" w:rsidRPr="00F61965" w14:paraId="5BA48370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0626995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3A795451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6. Determine si es necesario realizar una visita de seguimiento </w:t>
            </w:r>
          </w:p>
        </w:tc>
      </w:tr>
      <w:tr w:rsidR="002E5D7B" w:rsidRPr="00F61965" w14:paraId="4011F7CF" w14:textId="77777777">
        <w:tc>
          <w:tcPr>
            <w:tcW w:w="398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51533BA0" w14:textId="77777777" w:rsidR="002E5D7B" w:rsidRPr="00F61965" w:rsidRDefault="002E5D7B">
            <w:pPr>
              <w:jc w:val="center"/>
              <w:rPr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14:paraId="01233E19" w14:textId="77777777" w:rsidR="002E5D7B" w:rsidRPr="00F61965" w:rsidRDefault="002E5D7B">
            <w:pPr>
              <w:rPr>
                <w:sz w:val="18"/>
              </w:rPr>
            </w:pPr>
          </w:p>
        </w:tc>
      </w:tr>
      <w:tr w:rsidR="002E5D7B" w:rsidRPr="00F61965" w14:paraId="576330B5" w14:textId="77777777">
        <w:trPr>
          <w:trHeight w:val="359"/>
        </w:trPr>
        <w:tc>
          <w:tcPr>
            <w:tcW w:w="9535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14:paraId="0C5C98EB" w14:textId="77777777" w:rsidR="002E5D7B" w:rsidRPr="00F61965" w:rsidRDefault="00116F1D">
            <w:pPr>
              <w:rPr>
                <w:b/>
                <w:i/>
                <w:sz w:val="18"/>
              </w:rPr>
            </w:pPr>
            <w:r w:rsidRPr="00F61965">
              <w:rPr>
                <w:b/>
                <w:i/>
                <w:sz w:val="18"/>
              </w:rPr>
              <w:t xml:space="preserve">Comunicación de los resultados diariamente al coordinador o supervisor </w:t>
            </w:r>
          </w:p>
        </w:tc>
      </w:tr>
      <w:tr w:rsidR="002E5D7B" w:rsidRPr="00F61965" w14:paraId="4557675A" w14:textId="77777777"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3507895" w14:textId="77777777"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  <w:bottom w:val="nil"/>
            </w:tcBorders>
          </w:tcPr>
          <w:p w14:paraId="112EA407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1. Comunique los resultados diariamente al coordinador o supervisor encargado del seguimiento, ya sea en persona o por teléfono </w:t>
            </w:r>
          </w:p>
        </w:tc>
      </w:tr>
      <w:tr w:rsidR="002E5D7B" w:rsidRPr="00F61965" w14:paraId="085DD780" w14:textId="77777777">
        <w:trPr>
          <w:trHeight w:val="3276"/>
        </w:trPr>
        <w:tc>
          <w:tcPr>
            <w:tcW w:w="398" w:type="dxa"/>
            <w:tcBorders>
              <w:top w:val="nil"/>
              <w:right w:val="nil"/>
            </w:tcBorders>
            <w:shd w:val="clear" w:color="auto" w:fill="FFF2CC" w:themeFill="accent4" w:themeFillTint="33"/>
          </w:tcPr>
          <w:p w14:paraId="4524B41F" w14:textId="77777777" w:rsidR="002E5D7B" w:rsidRPr="00F61965" w:rsidRDefault="002E5D7B">
            <w:pPr>
              <w:jc w:val="center"/>
              <w:rPr>
                <w:i/>
                <w:sz w:val="18"/>
              </w:rPr>
            </w:pPr>
          </w:p>
        </w:tc>
        <w:tc>
          <w:tcPr>
            <w:tcW w:w="9137" w:type="dxa"/>
            <w:gridSpan w:val="2"/>
            <w:tcBorders>
              <w:top w:val="nil"/>
              <w:left w:val="nil"/>
            </w:tcBorders>
          </w:tcPr>
          <w:p w14:paraId="2C1EED98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>2. Realice las visitas de seguimiento que se soliciten.</w:t>
            </w:r>
          </w:p>
          <w:p w14:paraId="398D9C03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>3. Presente al coordinador o supervisor la herramienta de recopilación de datos sobre el seguimiento independiente</w:t>
            </w:r>
            <w:r w:rsidRPr="00F61965">
              <w:rPr>
                <w:b/>
                <w:sz w:val="18"/>
              </w:rPr>
              <w:t xml:space="preserve"> </w:t>
            </w:r>
            <w:r w:rsidRPr="00F61965">
              <w:rPr>
                <w:sz w:val="18"/>
              </w:rPr>
              <w:t>(formulario 1) al término del seguimiento asignado</w:t>
            </w:r>
          </w:p>
          <w:p w14:paraId="08A6F6FC" w14:textId="77777777" w:rsidR="002E5D7B" w:rsidRPr="00F61965" w:rsidRDefault="00116F1D">
            <w:pPr>
              <w:rPr>
                <w:sz w:val="18"/>
              </w:rPr>
            </w:pPr>
            <w:r w:rsidRPr="00F61965">
              <w:rPr>
                <w:sz w:val="18"/>
              </w:rPr>
              <w:t xml:space="preserve"> </w:t>
            </w:r>
            <w:r w:rsidRPr="00F61965">
              <w:rPr>
                <w:b/>
                <w:i/>
                <w:noProof/>
                <w:sz w:val="20"/>
                <w:lang w:val="en-US" w:eastAsia="en-US"/>
              </w:rPr>
              <w:drawing>
                <wp:inline distT="0" distB="0" distL="0" distR="0" wp14:anchorId="509ADD8D" wp14:editId="60324F86">
                  <wp:extent cx="2766060" cy="1421130"/>
                  <wp:effectExtent l="19050" t="0" r="15240" b="0"/>
                  <wp:docPr id="2" name="Diagra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  <w:r w:rsidRPr="00F61965">
              <w:rPr>
                <w:sz w:val="18"/>
              </w:rPr>
              <w:t xml:space="preserve">      </w:t>
            </w:r>
            <w:r w:rsidR="006934B4" w:rsidRPr="00F61965">
              <w:rPr>
                <w:noProof/>
                <w:sz w:val="18"/>
                <w:lang w:val="en-US" w:eastAsia="en-US"/>
              </w:rPr>
              <w:drawing>
                <wp:inline distT="0" distB="0" distL="0" distR="0" wp14:anchorId="0521B7B4" wp14:editId="799116B4">
                  <wp:extent cx="2314771" cy="121121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05" cy="1212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0F496" w14:textId="77777777" w:rsidR="00051827" w:rsidRPr="00F61965" w:rsidRDefault="00051827" w:rsidP="00051827">
      <w:pPr>
        <w:rPr>
          <w:b/>
          <w:sz w:val="20"/>
        </w:rPr>
      </w:pPr>
    </w:p>
    <w:p w14:paraId="7253E2F9" w14:textId="77777777" w:rsidR="00051827" w:rsidRPr="00F61965" w:rsidRDefault="00051827">
      <w:pPr>
        <w:rPr>
          <w:b/>
          <w:sz w:val="20"/>
        </w:rPr>
      </w:pPr>
      <w:r w:rsidRPr="00F61965">
        <w:rPr>
          <w:b/>
          <w:sz w:val="20"/>
        </w:rPr>
        <w:br w:type="page"/>
      </w:r>
    </w:p>
    <w:p w14:paraId="17376B69" w14:textId="77777777" w:rsidR="00051827" w:rsidRPr="00F61965" w:rsidRDefault="00051827">
      <w:pPr>
        <w:rPr>
          <w:b/>
          <w:sz w:val="20"/>
        </w:rPr>
        <w:sectPr w:rsidR="00051827" w:rsidRPr="00F61965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W w:w="518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6"/>
        <w:gridCol w:w="1378"/>
        <w:gridCol w:w="739"/>
        <w:gridCol w:w="1016"/>
        <w:gridCol w:w="947"/>
        <w:gridCol w:w="953"/>
        <w:gridCol w:w="1429"/>
        <w:gridCol w:w="1499"/>
        <w:gridCol w:w="1461"/>
        <w:gridCol w:w="1819"/>
        <w:gridCol w:w="1666"/>
        <w:gridCol w:w="1025"/>
      </w:tblGrid>
      <w:tr w:rsidR="004861FD" w:rsidRPr="00F61965" w14:paraId="3684D475" w14:textId="77777777" w:rsidTr="004861FD">
        <w:trPr>
          <w:trHeight w:val="2924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42065D9" w14:textId="77777777" w:rsidR="00371AB1" w:rsidRPr="00F61965" w:rsidRDefault="00371AB1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29F01358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Ubicación o nombre del almacén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7A22E4D1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tOPV en la cadena de frío (sí 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27B11B91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tOPV fuera de la cadena de frío sin el rótulo “No utilizar” (sí=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507B440B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bOPV en la cadena de frío (sí 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23EE46F2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IPV en la cadena de frío (sí = 1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br/>
              <w:t>no = 0)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07246971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# de viales destruidos o a la espera de su destrucción en el momento del seguimiento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1AEDB805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 xml:space="preserve"># de viales </w:t>
            </w:r>
            <w:r w:rsidR="00116F1D" w:rsidRPr="00F61965">
              <w:rPr>
                <w:b/>
                <w:bCs/>
                <w:sz w:val="20"/>
                <w:szCs w:val="20"/>
                <w:lang w:val="es-ES"/>
              </w:rPr>
              <w:t>destruidos en</w:t>
            </w:r>
            <w:r w:rsidRPr="00F61965">
              <w:rPr>
                <w:b/>
                <w:bCs/>
                <w:sz w:val="20"/>
                <w:szCs w:val="20"/>
                <w:lang w:val="es-ES"/>
              </w:rPr>
              <w:t xml:space="preserve"> el punto de servicio antes de la fecha del informe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2CB9527D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Método de destrucción (códigos múltiples aceptables)*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5C9E4180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  <w:lang w:val="es-PY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Medidas correctivas** (códigos múltiples aceptables)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3E43BF44" w14:textId="77777777" w:rsidR="00051827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  <w:lang w:val="es-PY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Estado</w:t>
            </w:r>
          </w:p>
          <w:p w14:paraId="480D5F88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  <w:lang w:val="es-PY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(en curso o finalizado)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6A6A6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4416B75A" w14:textId="77777777" w:rsidR="00371AB1" w:rsidRPr="00F61965" w:rsidRDefault="00051827" w:rsidP="004861F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Fecha prevista, si está en curso</w:t>
            </w:r>
          </w:p>
        </w:tc>
      </w:tr>
      <w:tr w:rsidR="004861FD" w:rsidRPr="00F61965" w14:paraId="46EA3A85" w14:textId="77777777" w:rsidTr="004861FD">
        <w:trPr>
          <w:trHeight w:val="248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0D76166" w14:textId="77777777" w:rsidR="00371AB1" w:rsidRPr="00F61965" w:rsidRDefault="00371AB1" w:rsidP="005142B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1C0582E" w14:textId="77777777"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A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hideMark/>
          </w:tcPr>
          <w:p w14:paraId="4B03932F" w14:textId="77777777"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B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3324DF0" w14:textId="77777777"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C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BE4D532" w14:textId="77777777"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D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4D38CF2" w14:textId="77777777"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E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2D2F914" w14:textId="77777777" w:rsidR="00371AB1" w:rsidRPr="00F61965" w:rsidRDefault="00051827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F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2AA53F2" w14:textId="77777777"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G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B636965" w14:textId="77777777"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FCF128B" w14:textId="77777777"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60749F1" w14:textId="77777777"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0AC8EAD" w14:textId="77777777" w:rsidR="00371AB1" w:rsidRPr="00F61965" w:rsidRDefault="005142B4" w:rsidP="005142B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n-US"/>
              </w:rPr>
              <w:t>K</w:t>
            </w:r>
          </w:p>
        </w:tc>
      </w:tr>
      <w:tr w:rsidR="004861FD" w:rsidRPr="00F61965" w14:paraId="3BC3DF57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2D3D89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3428A4E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164BAE94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0752A1F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9DDD69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E7ECF2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1DDD2A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5E70F1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C3A7E3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B0982F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6F1F5E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B7467E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5B58B35D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45BEA5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3539EE5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0A7A28B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B78166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8FF0EF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BED9BAF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57A316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BC662C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4C78F9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6DD131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A311A1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8C1BC1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5A425B95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4E5D2C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2FD4B80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0EA5796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D2F447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962D0E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EF57DB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AE3E39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39EEE1A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321118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6AAE0E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481FA5A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96DF45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23BD3FE2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EC037A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6F23B0F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4748255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5CDEE3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837E1B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2DACC0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ED1D1E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26E6EF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1A3269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B0B2454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57D5EF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5B1094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7C402072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E48945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316FEC9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2DD4BAB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50BF87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747BBF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603625A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AE0EC3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1D1D0F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9498FC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61DCA8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FEF024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F37D70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44A9D01B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329A28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2F4C410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1B6851D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C1753F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5FD9F9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DE07B2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7E0BD5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3CD75D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C2ED03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AF775C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26EF17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531703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1D806182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1A1808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6BCC003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0C31745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049A564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45AE17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D8880E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8C5DC4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99FAE9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DFA805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E19A7FA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94DE1A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BD6E0F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532B4457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129778A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0EDBD5A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229F5BEE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696762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53F94F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34225D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BB3653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C3F490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2E134AF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4AEFEAE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86D42A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2A2307E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3006C441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DE98D1B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43D713EF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2D248A7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DE104D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C83B7D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430D08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FBCBD0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6ABDA2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9DC0D1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9EFE561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33F9DE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A99240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604DD41D" w14:textId="77777777" w:rsidTr="004861FD">
        <w:trPr>
          <w:trHeight w:val="321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EA3CA8E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3C9E745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25E2F844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F5B127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3DEFBF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C755C8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D6B24B9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26C8ED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9B0D2C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F93F69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3A68AD7E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5CD4870D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  <w:tr w:rsidR="004861FD" w:rsidRPr="00F61965" w14:paraId="0B6EC227" w14:textId="77777777" w:rsidTr="004861FD">
        <w:trPr>
          <w:trHeight w:val="539"/>
        </w:trPr>
        <w:tc>
          <w:tcPr>
            <w:tcW w:w="17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4CF46EF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4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26" w:type="dxa"/>
              <w:left w:w="128" w:type="dxa"/>
              <w:bottom w:w="26" w:type="dxa"/>
              <w:right w:w="128" w:type="dxa"/>
            </w:tcMar>
            <w:vAlign w:val="center"/>
            <w:hideMark/>
          </w:tcPr>
          <w:p w14:paraId="3EE115F7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bCs/>
                <w:sz w:val="20"/>
                <w:szCs w:val="20"/>
                <w:lang w:val="es-ES"/>
              </w:rPr>
              <w:t># TOTAL de almacenes</w:t>
            </w:r>
          </w:p>
        </w:tc>
        <w:tc>
          <w:tcPr>
            <w:tcW w:w="25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  <w:hideMark/>
          </w:tcPr>
          <w:p w14:paraId="5C148816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2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1AB5884A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2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413A3F9F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2A78E33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495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10739C2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19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2D3F8B70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06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9D517D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630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7F013A65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577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6D2A2F0C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  <w:tc>
          <w:tcPr>
            <w:tcW w:w="358" w:type="pc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26" w:type="dxa"/>
              <w:left w:w="128" w:type="dxa"/>
              <w:bottom w:w="26" w:type="dxa"/>
              <w:right w:w="128" w:type="dxa"/>
            </w:tcMar>
            <w:hideMark/>
          </w:tcPr>
          <w:p w14:paraId="065BD108" w14:textId="77777777" w:rsidR="00371AB1" w:rsidRPr="00F61965" w:rsidRDefault="00051827" w:rsidP="00051827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F61965">
              <w:rPr>
                <w:b/>
                <w:sz w:val="20"/>
                <w:szCs w:val="20"/>
                <w:lang w:val="es-ES"/>
              </w:rPr>
              <w:t> </w:t>
            </w:r>
          </w:p>
        </w:tc>
      </w:tr>
    </w:tbl>
    <w:p w14:paraId="331B0605" w14:textId="77777777" w:rsidR="00051827" w:rsidRPr="00F61965" w:rsidRDefault="005142B4" w:rsidP="005142B4">
      <w:pPr>
        <w:pStyle w:val="ListParagraph"/>
        <w:rPr>
          <w:b/>
          <w:sz w:val="20"/>
        </w:rPr>
      </w:pPr>
      <w:r w:rsidRPr="00F61965">
        <w:rPr>
          <w:b/>
          <w:sz w:val="20"/>
        </w:rPr>
        <w:t>*Métodos de destrucción:</w:t>
      </w:r>
    </w:p>
    <w:p w14:paraId="2EC2BBF8" w14:textId="77777777" w:rsidR="005142B4" w:rsidRPr="005142B4" w:rsidRDefault="005142B4" w:rsidP="005142B4">
      <w:pPr>
        <w:pStyle w:val="ListParagraph"/>
        <w:rPr>
          <w:b/>
          <w:sz w:val="20"/>
        </w:rPr>
      </w:pPr>
      <w:r w:rsidRPr="00F61965">
        <w:rPr>
          <w:b/>
          <w:sz w:val="20"/>
        </w:rPr>
        <w:t>** Medidas correctivas:</w:t>
      </w:r>
      <w:r>
        <w:rPr>
          <w:b/>
          <w:sz w:val="20"/>
        </w:rPr>
        <w:t xml:space="preserve"> </w:t>
      </w:r>
    </w:p>
    <w:sectPr w:rsidR="005142B4" w:rsidRPr="005142B4" w:rsidSect="00051827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CC3"/>
    <w:multiLevelType w:val="hybridMultilevel"/>
    <w:tmpl w:val="DABE2C8C"/>
    <w:lvl w:ilvl="0" w:tplc="B8C606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B5A57"/>
    <w:multiLevelType w:val="hybridMultilevel"/>
    <w:tmpl w:val="FFF609C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2FBA"/>
    <w:multiLevelType w:val="hybridMultilevel"/>
    <w:tmpl w:val="7B6C6240"/>
    <w:lvl w:ilvl="0" w:tplc="B8C606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7B31"/>
    <w:multiLevelType w:val="hybridMultilevel"/>
    <w:tmpl w:val="9774D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231B8"/>
    <w:multiLevelType w:val="hybridMultilevel"/>
    <w:tmpl w:val="61708962"/>
    <w:lvl w:ilvl="0" w:tplc="7610A1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286F"/>
    <w:multiLevelType w:val="hybridMultilevel"/>
    <w:tmpl w:val="AFA6E6AA"/>
    <w:lvl w:ilvl="0" w:tplc="B8C606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B25CA"/>
    <w:multiLevelType w:val="hybridMultilevel"/>
    <w:tmpl w:val="06ECD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CA1"/>
    <w:multiLevelType w:val="hybridMultilevel"/>
    <w:tmpl w:val="74E28206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CC5025"/>
    <w:multiLevelType w:val="hybridMultilevel"/>
    <w:tmpl w:val="B3D454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D15"/>
    <w:multiLevelType w:val="hybridMultilevel"/>
    <w:tmpl w:val="5D24A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77AF"/>
    <w:multiLevelType w:val="hybridMultilevel"/>
    <w:tmpl w:val="6B9C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40BAC"/>
    <w:multiLevelType w:val="hybridMultilevel"/>
    <w:tmpl w:val="8A4C2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D7B"/>
    <w:rsid w:val="00051827"/>
    <w:rsid w:val="00116F1D"/>
    <w:rsid w:val="002334B2"/>
    <w:rsid w:val="002E5D7B"/>
    <w:rsid w:val="00371AB1"/>
    <w:rsid w:val="004861FD"/>
    <w:rsid w:val="004C70BF"/>
    <w:rsid w:val="005142B4"/>
    <w:rsid w:val="006934B4"/>
    <w:rsid w:val="00A31860"/>
    <w:rsid w:val="00F6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EB806"/>
  <w14:defaultImageDpi w14:val="0"/>
  <w15:docId w15:val="{BF45C751-3BBD-45E1-A09B-1C15E52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s-ES_tradnl" w:eastAsia="es-ES_tradnl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3016C7-91C0-469B-B9B8-72CB9117D64A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D50952-578F-46BB-B451-2648D88715E6}">
      <dgm:prSet phldrT="[Text]"/>
      <dgm:spPr>
        <a:xfrm>
          <a:off x="2430" y="336294"/>
          <a:ext cx="1468905" cy="74981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Herramienta de recopilación de datos sobre el seguimiento independiente (formulario 1) </a:t>
          </a:r>
          <a:endParaRPr lang="en-US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3AEF36-B984-43F1-B2F9-0F8C12B2C050}" type="parTrans" cxnId="{DEC4DACD-6182-4F4F-893B-E0F5727DDCB4}">
      <dgm:prSet/>
      <dgm:spPr/>
      <dgm:t>
        <a:bodyPr/>
        <a:lstStyle/>
        <a:p>
          <a:pPr algn="ctr"/>
          <a:endParaRPr lang="en-US"/>
        </a:p>
      </dgm:t>
    </dgm:pt>
    <dgm:pt modelId="{75F77F87-103F-48AE-90C6-571624D95D99}" type="sibTrans" cxnId="{DEC4DACD-6182-4F4F-893B-E0F5727DDCB4}">
      <dgm:prSet/>
      <dgm:spPr/>
      <dgm:t>
        <a:bodyPr/>
        <a:lstStyle/>
        <a:p>
          <a:pPr algn="ctr"/>
          <a:endParaRPr lang="en-US"/>
        </a:p>
      </dgm:t>
    </dgm:pt>
    <dgm:pt modelId="{ED142EA4-C831-412B-8EDB-21E03F68EC7C}">
      <dgm:prSet phldrT="[Text]"/>
      <dgm:spPr>
        <a:xfrm>
          <a:off x="1283293" y="337059"/>
          <a:ext cx="1482875" cy="74828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b="1" u="sng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Lista detallada </a:t>
          </a:r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los almacenes de vacunas y puntos de servicio</a:t>
          </a:r>
        </a:p>
      </dgm:t>
    </dgm:pt>
    <dgm:pt modelId="{FA550919-031D-4BC6-AD96-5D07BCECF9E9}" type="parTrans" cxnId="{9879CF7C-BC6D-40AF-B849-0DE556F00F62}">
      <dgm:prSet/>
      <dgm:spPr/>
      <dgm:t>
        <a:bodyPr/>
        <a:lstStyle/>
        <a:p>
          <a:pPr algn="ctr"/>
          <a:endParaRPr lang="en-US"/>
        </a:p>
      </dgm:t>
    </dgm:pt>
    <dgm:pt modelId="{E2313E11-F3E0-414A-BC00-B01CC4AD722E}" type="sibTrans" cxnId="{9879CF7C-BC6D-40AF-B849-0DE556F00F62}">
      <dgm:prSet/>
      <dgm:spPr/>
      <dgm:t>
        <a:bodyPr/>
        <a:lstStyle/>
        <a:p>
          <a:pPr algn="ctr"/>
          <a:endParaRPr lang="en-US"/>
        </a:p>
      </dgm:t>
    </dgm:pt>
    <dgm:pt modelId="{A7C315EC-B018-4A1D-BAC4-715B44424A7E}" type="pres">
      <dgm:prSet presAssocID="{F83016C7-91C0-469B-B9B8-72CB9117D64A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CBA8F4C0-A7D5-4790-AB7A-FE93B1CDE650}" type="pres">
      <dgm:prSet presAssocID="{DED50952-578F-46BB-B451-2648D88715E6}" presName="horFlow" presStyleCnt="0"/>
      <dgm:spPr/>
    </dgm:pt>
    <dgm:pt modelId="{E4844660-30DD-4DDC-9FB3-07F9EFCDB633}" type="pres">
      <dgm:prSet presAssocID="{DED50952-578F-46BB-B451-2648D88715E6}" presName="bigChev" presStyleLbl="node1" presStyleIdx="0" presStyleCnt="1" custScaleX="101550" custScaleY="129592"/>
      <dgm:spPr>
        <a:prstGeom prst="chevron">
          <a:avLst/>
        </a:prstGeom>
      </dgm:spPr>
    </dgm:pt>
    <dgm:pt modelId="{777E25F8-E1F7-48E2-AF60-B97364561BD9}" type="pres">
      <dgm:prSet presAssocID="{FA550919-031D-4BC6-AD96-5D07BCECF9E9}" presName="parTrans" presStyleCnt="0"/>
      <dgm:spPr/>
    </dgm:pt>
    <dgm:pt modelId="{C4D311F0-2B7B-43C6-8AB4-7EC3018B395A}" type="pres">
      <dgm:prSet presAssocID="{ED142EA4-C831-412B-8EDB-21E03F68EC7C}" presName="node" presStyleLbl="alignAccFollowNode1" presStyleIdx="0" presStyleCnt="1" custScaleX="123513" custScaleY="155816">
        <dgm:presLayoutVars>
          <dgm:bulletEnabled val="1"/>
        </dgm:presLayoutVars>
      </dgm:prSet>
      <dgm:spPr>
        <a:prstGeom prst="chevron">
          <a:avLst/>
        </a:prstGeom>
      </dgm:spPr>
    </dgm:pt>
  </dgm:ptLst>
  <dgm:cxnLst>
    <dgm:cxn modelId="{36E2AB62-45B9-469E-99F6-212BAA58BF93}" type="presOf" srcId="{F83016C7-91C0-469B-B9B8-72CB9117D64A}" destId="{A7C315EC-B018-4A1D-BAC4-715B44424A7E}" srcOrd="0" destOrd="0" presId="urn:microsoft.com/office/officeart/2005/8/layout/lProcess3"/>
    <dgm:cxn modelId="{9879CF7C-BC6D-40AF-B849-0DE556F00F62}" srcId="{DED50952-578F-46BB-B451-2648D88715E6}" destId="{ED142EA4-C831-412B-8EDB-21E03F68EC7C}" srcOrd="0" destOrd="0" parTransId="{FA550919-031D-4BC6-AD96-5D07BCECF9E9}" sibTransId="{E2313E11-F3E0-414A-BC00-B01CC4AD722E}"/>
    <dgm:cxn modelId="{56066B94-FCFA-4EC0-9927-9942E3624946}" type="presOf" srcId="{ED142EA4-C831-412B-8EDB-21E03F68EC7C}" destId="{C4D311F0-2B7B-43C6-8AB4-7EC3018B395A}" srcOrd="0" destOrd="0" presId="urn:microsoft.com/office/officeart/2005/8/layout/lProcess3"/>
    <dgm:cxn modelId="{DEC4DACD-6182-4F4F-893B-E0F5727DDCB4}" srcId="{F83016C7-91C0-469B-B9B8-72CB9117D64A}" destId="{DED50952-578F-46BB-B451-2648D88715E6}" srcOrd="0" destOrd="0" parTransId="{2D3AEF36-B984-43F1-B2F9-0F8C12B2C050}" sibTransId="{75F77F87-103F-48AE-90C6-571624D95D99}"/>
    <dgm:cxn modelId="{E3534BEB-42F1-4A58-9144-70AFF7D55D14}" type="presOf" srcId="{DED50952-578F-46BB-B451-2648D88715E6}" destId="{E4844660-30DD-4DDC-9FB3-07F9EFCDB633}" srcOrd="0" destOrd="0" presId="urn:microsoft.com/office/officeart/2005/8/layout/lProcess3"/>
    <dgm:cxn modelId="{A4FD649B-B33F-4E98-8074-16AFF8D6CA06}" type="presParOf" srcId="{A7C315EC-B018-4A1D-BAC4-715B44424A7E}" destId="{CBA8F4C0-A7D5-4790-AB7A-FE93B1CDE650}" srcOrd="0" destOrd="0" presId="urn:microsoft.com/office/officeart/2005/8/layout/lProcess3"/>
    <dgm:cxn modelId="{2B4DCC56-5B88-46C2-A2BA-B16038104AF6}" type="presParOf" srcId="{CBA8F4C0-A7D5-4790-AB7A-FE93B1CDE650}" destId="{E4844660-30DD-4DDC-9FB3-07F9EFCDB633}" srcOrd="0" destOrd="0" presId="urn:microsoft.com/office/officeart/2005/8/layout/lProcess3"/>
    <dgm:cxn modelId="{429CBDE2-A58F-4AAF-8869-F6D596507550}" type="presParOf" srcId="{CBA8F4C0-A7D5-4790-AB7A-FE93B1CDE650}" destId="{777E25F8-E1F7-48E2-AF60-B97364561BD9}" srcOrd="1" destOrd="0" presId="urn:microsoft.com/office/officeart/2005/8/layout/lProcess3"/>
    <dgm:cxn modelId="{AB4F3DA9-EAFE-4384-9669-848BA3029430}" type="presParOf" srcId="{CBA8F4C0-A7D5-4790-AB7A-FE93B1CDE650}" destId="{C4D311F0-2B7B-43C6-8AB4-7EC3018B395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844660-30DD-4DDC-9FB3-07F9EFCDB633}">
      <dsp:nvSpPr>
        <dsp:cNvPr id="0" name=""/>
        <dsp:cNvSpPr/>
      </dsp:nvSpPr>
      <dsp:spPr>
        <a:xfrm>
          <a:off x="2428" y="336003"/>
          <a:ext cx="1467558" cy="74912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Herramienta de recopilación de datos sobre el seguimiento independiente (formulario 1) </a:t>
          </a:r>
          <a:endParaRPr lang="en-US" sz="8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6990" y="336003"/>
        <a:ext cx="718435" cy="749123"/>
      </dsp:txXfrm>
    </dsp:sp>
    <dsp:sp modelId="{C4D311F0-2B7B-43C6-8AB4-7EC3018B395A}">
      <dsp:nvSpPr>
        <dsp:cNvPr id="0" name=""/>
        <dsp:cNvSpPr/>
      </dsp:nvSpPr>
      <dsp:spPr>
        <a:xfrm>
          <a:off x="1282116" y="336768"/>
          <a:ext cx="1481515" cy="747593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u="sng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Lista detallada </a:t>
          </a:r>
          <a:r>
            <a:rPr lang="en-US" sz="8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los almacenes de vacunas y puntos de servicio</a:t>
          </a:r>
        </a:p>
      </dsp:txBody>
      <dsp:txXfrm>
        <a:off x="1655913" y="336768"/>
        <a:ext cx="733922" cy="747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60C-7F9F-4FC0-A754-6D75EDA2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Dolan</dc:creator>
  <cp:lastModifiedBy>Helm,  Jessica (WDC)</cp:lastModifiedBy>
  <cp:revision>2</cp:revision>
  <dcterms:created xsi:type="dcterms:W3CDTF">2020-03-09T18:23:00Z</dcterms:created>
  <dcterms:modified xsi:type="dcterms:W3CDTF">2020-03-09T18:23:00Z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ES0146</vt:lpwstr>
  </property>
</Properties>
</file>