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DC91" w14:textId="77777777" w:rsidR="004D27DF" w:rsidRPr="00095418" w:rsidRDefault="00295968" w:rsidP="006E0937">
      <w:pPr>
        <w:pStyle w:val="Heading1"/>
        <w:spacing w:after="240" w:line="292" w:lineRule="exact"/>
        <w:ind w:left="86" w:hanging="86"/>
        <w:rPr>
          <w:rFonts w:asciiTheme="minorHAnsi" w:hAnsiTheme="minorHAnsi" w:cstheme="minorHAnsi"/>
          <w:sz w:val="22"/>
          <w:szCs w:val="22"/>
        </w:rPr>
      </w:pPr>
      <w:bookmarkStart w:id="0" w:name="_GoBack"/>
      <w:bookmarkEnd w:id="0"/>
      <w:r w:rsidRPr="00095418">
        <w:rPr>
          <w:rFonts w:asciiTheme="minorHAnsi" w:hAnsiTheme="minorHAnsi" w:cstheme="minorHAnsi"/>
          <w:sz w:val="22"/>
          <w:szCs w:val="22"/>
          <w:u w:val="single"/>
        </w:rPr>
        <w:t>Background</w:t>
      </w:r>
    </w:p>
    <w:p w14:paraId="337746E8" w14:textId="01A8D7AB" w:rsidR="00C333F5" w:rsidRPr="00095418" w:rsidRDefault="00C333F5" w:rsidP="00E07905">
      <w:pPr>
        <w:pStyle w:val="BodyText"/>
        <w:numPr>
          <w:ilvl w:val="1"/>
          <w:numId w:val="22"/>
        </w:numPr>
        <w:spacing w:after="60" w:line="259" w:lineRule="auto"/>
        <w:ind w:left="360" w:right="389"/>
        <w:rPr>
          <w:rFonts w:asciiTheme="minorHAnsi" w:hAnsiTheme="minorHAnsi" w:cstheme="minorHAnsi"/>
          <w:b/>
          <w:bCs/>
          <w:sz w:val="22"/>
          <w:szCs w:val="22"/>
        </w:rPr>
      </w:pPr>
      <w:r w:rsidRPr="00095418">
        <w:rPr>
          <w:rFonts w:asciiTheme="minorHAnsi" w:hAnsiTheme="minorHAnsi" w:cstheme="minorHAnsi"/>
          <w:b/>
          <w:bCs/>
          <w:sz w:val="22"/>
          <w:szCs w:val="22"/>
        </w:rPr>
        <w:t>Introduction:</w:t>
      </w:r>
    </w:p>
    <w:p w14:paraId="0BF71493" w14:textId="3262C1E1" w:rsidR="008D6F85" w:rsidRPr="00095418" w:rsidRDefault="008D6F85" w:rsidP="006F084B">
      <w:pPr>
        <w:pStyle w:val="BodyText"/>
        <w:numPr>
          <w:ilvl w:val="0"/>
          <w:numId w:val="23"/>
        </w:numPr>
        <w:spacing w:after="60" w:line="259" w:lineRule="auto"/>
        <w:ind w:right="389"/>
        <w:jc w:val="both"/>
        <w:rPr>
          <w:rFonts w:asciiTheme="minorHAnsi" w:eastAsiaTheme="minorEastAsia" w:hAnsiTheme="minorHAnsi" w:cstheme="minorHAnsi"/>
          <w:sz w:val="22"/>
          <w:szCs w:val="22"/>
        </w:rPr>
      </w:pPr>
      <w:r w:rsidRPr="00095418">
        <w:rPr>
          <w:rFonts w:asciiTheme="minorHAnsi" w:hAnsiTheme="minorHAnsi" w:cstheme="minorHAnsi"/>
          <w:sz w:val="22"/>
          <w:szCs w:val="22"/>
        </w:rPr>
        <w:t>Obesity in children and adolescents has reached epidemic proportions in the Region of the Americas</w:t>
      </w:r>
      <w:r w:rsidR="003047FB" w:rsidRPr="00095418">
        <w:rPr>
          <w:rFonts w:asciiTheme="minorHAnsi" w:hAnsiTheme="minorHAnsi" w:cstheme="minorHAnsi"/>
          <w:sz w:val="22"/>
          <w:szCs w:val="22"/>
        </w:rPr>
        <w:t xml:space="preserve"> (1)</w:t>
      </w:r>
      <w:r w:rsidR="00DA4CB8" w:rsidRPr="00095418">
        <w:rPr>
          <w:rFonts w:asciiTheme="minorHAnsi" w:hAnsiTheme="minorHAnsi" w:cstheme="minorHAnsi"/>
          <w:sz w:val="22"/>
          <w:szCs w:val="22"/>
        </w:rPr>
        <w:t>.</w:t>
      </w:r>
      <w:r w:rsidR="00A62A3D" w:rsidRPr="00095418">
        <w:rPr>
          <w:rFonts w:asciiTheme="minorHAnsi" w:hAnsiTheme="minorHAnsi" w:cstheme="minorHAnsi"/>
          <w:sz w:val="22"/>
          <w:szCs w:val="22"/>
        </w:rPr>
        <w:t xml:space="preserve"> I</w:t>
      </w:r>
      <w:r w:rsidR="00DA4CB8" w:rsidRPr="00095418">
        <w:rPr>
          <w:rFonts w:asciiTheme="minorHAnsi" w:hAnsiTheme="minorHAnsi" w:cstheme="minorHAnsi"/>
          <w:sz w:val="22"/>
          <w:szCs w:val="22"/>
        </w:rPr>
        <w:t>n adults, the Americas has</w:t>
      </w:r>
      <w:r w:rsidRPr="00095418">
        <w:rPr>
          <w:rFonts w:asciiTheme="minorHAnsi" w:hAnsiTheme="minorHAnsi" w:cstheme="minorHAnsi"/>
          <w:sz w:val="22"/>
          <w:szCs w:val="22"/>
        </w:rPr>
        <w:t xml:space="preserve"> the highest prevalence rates of all WHO regions (62</w:t>
      </w:r>
      <w:r w:rsidR="00610770" w:rsidRPr="00095418">
        <w:rPr>
          <w:rFonts w:asciiTheme="minorHAnsi" w:hAnsiTheme="minorHAnsi" w:cstheme="minorHAnsi"/>
          <w:sz w:val="22"/>
          <w:szCs w:val="22"/>
        </w:rPr>
        <w:t>.</w:t>
      </w:r>
      <w:r w:rsidR="260F878D" w:rsidRPr="00095418">
        <w:rPr>
          <w:rFonts w:asciiTheme="minorHAnsi" w:hAnsiTheme="minorHAnsi" w:cstheme="minorHAnsi"/>
          <w:sz w:val="22"/>
          <w:szCs w:val="22"/>
        </w:rPr>
        <w:t>5</w:t>
      </w:r>
      <w:r w:rsidRPr="00095418">
        <w:rPr>
          <w:rFonts w:asciiTheme="minorHAnsi" w:hAnsiTheme="minorHAnsi" w:cstheme="minorHAnsi"/>
          <w:sz w:val="22"/>
          <w:szCs w:val="22"/>
        </w:rPr>
        <w:t>% overweight and 2</w:t>
      </w:r>
      <w:r w:rsidR="2CF30EF5" w:rsidRPr="00095418">
        <w:rPr>
          <w:rFonts w:asciiTheme="minorHAnsi" w:hAnsiTheme="minorHAnsi" w:cstheme="minorHAnsi"/>
          <w:sz w:val="22"/>
          <w:szCs w:val="22"/>
        </w:rPr>
        <w:t>8</w:t>
      </w:r>
      <w:r w:rsidR="00FA0009" w:rsidRPr="00095418">
        <w:rPr>
          <w:rFonts w:asciiTheme="minorHAnsi" w:hAnsiTheme="minorHAnsi" w:cstheme="minorHAnsi"/>
          <w:sz w:val="22"/>
          <w:szCs w:val="22"/>
        </w:rPr>
        <w:t>.6</w:t>
      </w:r>
      <w:r w:rsidRPr="00095418">
        <w:rPr>
          <w:rFonts w:asciiTheme="minorHAnsi" w:hAnsiTheme="minorHAnsi" w:cstheme="minorHAnsi"/>
          <w:sz w:val="22"/>
          <w:szCs w:val="22"/>
        </w:rPr>
        <w:t xml:space="preserve">% obesity in the adult population over </w:t>
      </w:r>
      <w:r w:rsidR="00F478EA" w:rsidRPr="00095418">
        <w:rPr>
          <w:rFonts w:asciiTheme="minorHAnsi" w:hAnsiTheme="minorHAnsi" w:cstheme="minorHAnsi"/>
          <w:sz w:val="22"/>
          <w:szCs w:val="22"/>
        </w:rPr>
        <w:t>18</w:t>
      </w:r>
      <w:r w:rsidRPr="00095418">
        <w:rPr>
          <w:rFonts w:asciiTheme="minorHAnsi" w:hAnsiTheme="minorHAnsi" w:cstheme="minorHAnsi"/>
          <w:sz w:val="22"/>
          <w:szCs w:val="22"/>
        </w:rPr>
        <w:t xml:space="preserve"> years of age). </w:t>
      </w:r>
      <w:r w:rsidR="1E4D2D40" w:rsidRPr="00095418">
        <w:rPr>
          <w:rFonts w:asciiTheme="minorHAnsi" w:hAnsiTheme="minorHAnsi" w:cstheme="minorHAnsi"/>
          <w:sz w:val="22"/>
          <w:szCs w:val="22"/>
        </w:rPr>
        <w:t xml:space="preserve">Meanwhile, </w:t>
      </w:r>
      <w:r w:rsidR="00F478EA" w:rsidRPr="00095418">
        <w:rPr>
          <w:rFonts w:asciiTheme="minorHAnsi" w:hAnsiTheme="minorHAnsi" w:cstheme="minorHAnsi"/>
          <w:sz w:val="22"/>
          <w:szCs w:val="22"/>
        </w:rPr>
        <w:t xml:space="preserve">in Guyana, </w:t>
      </w:r>
      <w:r w:rsidR="00944DCF" w:rsidRPr="00095418">
        <w:rPr>
          <w:rFonts w:asciiTheme="minorHAnsi" w:hAnsiTheme="minorHAnsi" w:cstheme="minorHAnsi"/>
          <w:sz w:val="22"/>
          <w:szCs w:val="22"/>
        </w:rPr>
        <w:t xml:space="preserve">overweight </w:t>
      </w:r>
      <w:r w:rsidR="00F478EA" w:rsidRPr="00095418">
        <w:rPr>
          <w:rFonts w:asciiTheme="minorHAnsi" w:hAnsiTheme="minorHAnsi" w:cstheme="minorHAnsi"/>
          <w:sz w:val="22"/>
          <w:szCs w:val="22"/>
        </w:rPr>
        <w:t xml:space="preserve">prevalence is </w:t>
      </w:r>
      <w:r w:rsidR="00BC3F0B" w:rsidRPr="00095418">
        <w:rPr>
          <w:rFonts w:asciiTheme="minorHAnsi" w:hAnsiTheme="minorHAnsi" w:cstheme="minorHAnsi"/>
          <w:sz w:val="22"/>
          <w:szCs w:val="22"/>
        </w:rPr>
        <w:t xml:space="preserve">49.4% </w:t>
      </w:r>
      <w:r w:rsidR="00944DCF" w:rsidRPr="00095418">
        <w:rPr>
          <w:rFonts w:asciiTheme="minorHAnsi" w:hAnsiTheme="minorHAnsi" w:cstheme="minorHAnsi"/>
          <w:sz w:val="22"/>
          <w:szCs w:val="22"/>
        </w:rPr>
        <w:t xml:space="preserve">and </w:t>
      </w:r>
      <w:r w:rsidR="1E4D2D40" w:rsidRPr="00095418">
        <w:rPr>
          <w:rFonts w:asciiTheme="minorHAnsi" w:hAnsiTheme="minorHAnsi" w:cstheme="minorHAnsi"/>
          <w:sz w:val="22"/>
          <w:szCs w:val="22"/>
        </w:rPr>
        <w:t>o</w:t>
      </w:r>
      <w:r w:rsidR="03AAF0B5" w:rsidRPr="00095418">
        <w:rPr>
          <w:rFonts w:asciiTheme="minorHAnsi" w:hAnsiTheme="minorHAnsi" w:cstheme="minorHAnsi"/>
          <w:sz w:val="22"/>
          <w:szCs w:val="22"/>
        </w:rPr>
        <w:t xml:space="preserve">besity prevalence is </w:t>
      </w:r>
      <w:r w:rsidR="00F114DD" w:rsidRPr="00095418">
        <w:rPr>
          <w:rFonts w:asciiTheme="minorHAnsi" w:hAnsiTheme="minorHAnsi" w:cstheme="minorHAnsi"/>
          <w:sz w:val="22"/>
          <w:szCs w:val="22"/>
        </w:rPr>
        <w:t>20.2</w:t>
      </w:r>
      <w:r w:rsidR="03AAF0B5" w:rsidRPr="00095418">
        <w:rPr>
          <w:rFonts w:asciiTheme="minorHAnsi" w:hAnsiTheme="minorHAnsi" w:cstheme="minorHAnsi"/>
          <w:sz w:val="22"/>
          <w:szCs w:val="22"/>
        </w:rPr>
        <w:t>%</w:t>
      </w:r>
      <w:r w:rsidR="67E17168" w:rsidRPr="00095418">
        <w:rPr>
          <w:rFonts w:asciiTheme="minorHAnsi" w:hAnsiTheme="minorHAnsi" w:cstheme="minorHAnsi"/>
          <w:sz w:val="22"/>
          <w:szCs w:val="22"/>
        </w:rPr>
        <w:t xml:space="preserve"> (</w:t>
      </w:r>
      <w:r w:rsidR="00DB3923" w:rsidRPr="00095418">
        <w:rPr>
          <w:rFonts w:asciiTheme="minorHAnsi" w:hAnsiTheme="minorHAnsi" w:cstheme="minorHAnsi"/>
          <w:sz w:val="22"/>
          <w:szCs w:val="22"/>
        </w:rPr>
        <w:t>2</w:t>
      </w:r>
      <w:r w:rsidR="67E17168" w:rsidRPr="00095418">
        <w:rPr>
          <w:rFonts w:asciiTheme="minorHAnsi" w:hAnsiTheme="minorHAnsi" w:cstheme="minorHAnsi"/>
          <w:sz w:val="22"/>
          <w:szCs w:val="22"/>
        </w:rPr>
        <w:t>)</w:t>
      </w:r>
      <w:r w:rsidR="03AAF0B5" w:rsidRPr="00095418">
        <w:rPr>
          <w:rFonts w:asciiTheme="minorHAnsi" w:hAnsiTheme="minorHAnsi" w:cstheme="minorHAnsi"/>
          <w:sz w:val="22"/>
          <w:szCs w:val="22"/>
        </w:rPr>
        <w:t xml:space="preserve">. </w:t>
      </w:r>
      <w:r w:rsidRPr="00095418">
        <w:rPr>
          <w:rFonts w:asciiTheme="minorHAnsi" w:hAnsiTheme="minorHAnsi" w:cstheme="minorHAnsi"/>
          <w:sz w:val="22"/>
          <w:szCs w:val="22"/>
        </w:rPr>
        <w:t xml:space="preserve">Average </w:t>
      </w:r>
      <w:r w:rsidR="00187DF8" w:rsidRPr="00095418">
        <w:rPr>
          <w:rFonts w:asciiTheme="minorHAnsi" w:hAnsiTheme="minorHAnsi" w:cstheme="minorHAnsi"/>
          <w:sz w:val="22"/>
          <w:szCs w:val="22"/>
        </w:rPr>
        <w:t xml:space="preserve">daily </w:t>
      </w:r>
      <w:r w:rsidRPr="00095418">
        <w:rPr>
          <w:rFonts w:asciiTheme="minorHAnsi" w:hAnsiTheme="minorHAnsi" w:cstheme="minorHAnsi"/>
          <w:sz w:val="22"/>
          <w:szCs w:val="22"/>
        </w:rPr>
        <w:t>sugar-sweetened beverage (SSB) consumption in Latin America and the Caribbean is</w:t>
      </w:r>
      <w:r w:rsidR="00992F4C" w:rsidRPr="00095418">
        <w:rPr>
          <w:rFonts w:asciiTheme="minorHAnsi" w:hAnsiTheme="minorHAnsi" w:cstheme="minorHAnsi"/>
          <w:sz w:val="22"/>
          <w:szCs w:val="22"/>
        </w:rPr>
        <w:t xml:space="preserve"> </w:t>
      </w:r>
      <w:r w:rsidR="00187DF8" w:rsidRPr="00095418">
        <w:rPr>
          <w:rFonts w:asciiTheme="minorHAnsi" w:hAnsiTheme="minorHAnsi" w:cstheme="minorHAnsi"/>
          <w:sz w:val="22"/>
          <w:szCs w:val="22"/>
        </w:rPr>
        <w:t>the highest in the world, particularly in the Caribbean with 1.93 daily 8-ounce servings per adult, respectively, compared with 0.58 globally</w:t>
      </w:r>
      <w:r w:rsidR="006F084B" w:rsidRPr="00095418">
        <w:rPr>
          <w:rFonts w:asciiTheme="minorHAnsi" w:hAnsiTheme="minorHAnsi" w:cstheme="minorHAnsi"/>
          <w:sz w:val="22"/>
          <w:szCs w:val="22"/>
        </w:rPr>
        <w:t>.</w:t>
      </w:r>
      <w:r w:rsidR="00B5749E" w:rsidRPr="00095418">
        <w:rPr>
          <w:rFonts w:asciiTheme="minorHAnsi" w:hAnsiTheme="minorHAnsi" w:cstheme="minorHAnsi"/>
          <w:sz w:val="22"/>
          <w:szCs w:val="22"/>
        </w:rPr>
        <w:t xml:space="preserve"> In Guyana, </w:t>
      </w:r>
      <w:r w:rsidR="00276769" w:rsidRPr="00095418">
        <w:rPr>
          <w:rFonts w:asciiTheme="minorHAnsi" w:hAnsiTheme="minorHAnsi" w:cstheme="minorHAnsi"/>
          <w:sz w:val="22"/>
          <w:szCs w:val="22"/>
        </w:rPr>
        <w:t>SSB daily</w:t>
      </w:r>
      <w:r w:rsidR="00990E4C" w:rsidRPr="00095418">
        <w:rPr>
          <w:rFonts w:asciiTheme="minorHAnsi" w:hAnsiTheme="minorHAnsi" w:cstheme="minorHAnsi"/>
          <w:sz w:val="22"/>
          <w:szCs w:val="22"/>
        </w:rPr>
        <w:t xml:space="preserve"> intake</w:t>
      </w:r>
      <w:r w:rsidR="00276769" w:rsidRPr="00095418">
        <w:rPr>
          <w:rFonts w:asciiTheme="minorHAnsi" w:hAnsiTheme="minorHAnsi" w:cstheme="minorHAnsi"/>
          <w:sz w:val="22"/>
          <w:szCs w:val="22"/>
        </w:rPr>
        <w:t xml:space="preserve"> is higher than </w:t>
      </w:r>
      <w:r w:rsidR="000C2B47" w:rsidRPr="00095418">
        <w:rPr>
          <w:rFonts w:asciiTheme="minorHAnsi" w:hAnsiTheme="minorHAnsi" w:cstheme="minorHAnsi"/>
          <w:sz w:val="22"/>
          <w:szCs w:val="22"/>
        </w:rPr>
        <w:t>3</w:t>
      </w:r>
      <w:r w:rsidR="00990E4C" w:rsidRPr="00095418">
        <w:rPr>
          <w:rFonts w:asciiTheme="minorHAnsi" w:hAnsiTheme="minorHAnsi" w:cstheme="minorHAnsi"/>
          <w:sz w:val="22"/>
          <w:szCs w:val="22"/>
        </w:rPr>
        <w:t xml:space="preserve"> servings</w:t>
      </w:r>
      <w:r w:rsidR="000C2B47" w:rsidRPr="00095418">
        <w:rPr>
          <w:rFonts w:asciiTheme="minorHAnsi" w:hAnsiTheme="minorHAnsi" w:cstheme="minorHAnsi"/>
          <w:sz w:val="22"/>
          <w:szCs w:val="22"/>
        </w:rPr>
        <w:t xml:space="preserve"> (8oz) per day among 20-30 years old</w:t>
      </w:r>
      <w:r w:rsidRPr="00095418">
        <w:rPr>
          <w:rFonts w:asciiTheme="minorHAnsi" w:hAnsiTheme="minorHAnsi" w:cstheme="minorHAnsi"/>
          <w:sz w:val="22"/>
          <w:szCs w:val="22"/>
        </w:rPr>
        <w:t xml:space="preserve"> (</w:t>
      </w:r>
      <w:r w:rsidR="00DB3923" w:rsidRPr="00095418">
        <w:rPr>
          <w:rFonts w:asciiTheme="minorHAnsi" w:hAnsiTheme="minorHAnsi" w:cstheme="minorHAnsi"/>
          <w:sz w:val="22"/>
          <w:szCs w:val="22"/>
        </w:rPr>
        <w:t>3</w:t>
      </w:r>
      <w:r w:rsidRPr="00095418">
        <w:rPr>
          <w:rFonts w:asciiTheme="minorHAnsi" w:hAnsiTheme="minorHAnsi" w:cstheme="minorHAnsi"/>
          <w:sz w:val="22"/>
          <w:szCs w:val="22"/>
        </w:rPr>
        <w:t>). Systematic reviews suggest that consuming SSBs is linked with an increased incidence of diabetes and an increased rate of obesity (</w:t>
      </w:r>
      <w:r w:rsidR="00DB3923" w:rsidRPr="00095418">
        <w:rPr>
          <w:rFonts w:asciiTheme="minorHAnsi" w:hAnsiTheme="minorHAnsi" w:cstheme="minorHAnsi"/>
          <w:sz w:val="22"/>
          <w:szCs w:val="22"/>
        </w:rPr>
        <w:t>4</w:t>
      </w:r>
      <w:r w:rsidRPr="00095418">
        <w:rPr>
          <w:rFonts w:asciiTheme="minorHAnsi" w:hAnsiTheme="minorHAnsi" w:cstheme="minorHAnsi"/>
          <w:sz w:val="22"/>
          <w:szCs w:val="22"/>
        </w:rPr>
        <w:t>,</w:t>
      </w:r>
      <w:r w:rsidR="00DB3923" w:rsidRPr="00095418">
        <w:rPr>
          <w:rFonts w:asciiTheme="minorHAnsi" w:hAnsiTheme="minorHAnsi" w:cstheme="minorHAnsi"/>
          <w:sz w:val="22"/>
          <w:szCs w:val="22"/>
        </w:rPr>
        <w:t>5</w:t>
      </w:r>
      <w:r w:rsidRPr="00095418">
        <w:rPr>
          <w:rFonts w:asciiTheme="minorHAnsi" w:hAnsiTheme="minorHAnsi" w:cstheme="minorHAnsi"/>
          <w:sz w:val="22"/>
          <w:szCs w:val="22"/>
        </w:rPr>
        <w:t>).</w:t>
      </w:r>
    </w:p>
    <w:p w14:paraId="5E8EE7FB" w14:textId="0D96958B" w:rsidR="008D6F85" w:rsidRPr="00095418" w:rsidRDefault="008D6F85" w:rsidP="2949DE8C">
      <w:pPr>
        <w:pStyle w:val="BodyText"/>
        <w:numPr>
          <w:ilvl w:val="0"/>
          <w:numId w:val="23"/>
        </w:numPr>
        <w:spacing w:after="60" w:line="259" w:lineRule="auto"/>
        <w:ind w:right="389"/>
        <w:jc w:val="both"/>
        <w:rPr>
          <w:rFonts w:asciiTheme="minorHAnsi" w:hAnsiTheme="minorHAnsi" w:cstheme="minorHAnsi"/>
          <w:sz w:val="22"/>
          <w:szCs w:val="22"/>
        </w:rPr>
      </w:pPr>
      <w:r w:rsidRPr="00095418">
        <w:rPr>
          <w:rFonts w:asciiTheme="minorHAnsi" w:hAnsiTheme="minorHAnsi" w:cstheme="minorHAnsi"/>
          <w:sz w:val="22"/>
          <w:szCs w:val="22"/>
        </w:rPr>
        <w:t xml:space="preserve">The Plan of Action for the Prevention of Obesity in Children and Adolescents, unanimously approved by the Ministers of Health of the Region of the Americas, establishes among its lines of action the application of taxes on </w:t>
      </w:r>
      <w:r w:rsidR="367B4DB7" w:rsidRPr="00095418">
        <w:rPr>
          <w:rFonts w:asciiTheme="minorHAnsi" w:hAnsiTheme="minorHAnsi" w:cstheme="minorHAnsi"/>
          <w:sz w:val="22"/>
          <w:szCs w:val="22"/>
        </w:rPr>
        <w:t>highly caloric</w:t>
      </w:r>
      <w:r w:rsidRPr="00095418">
        <w:rPr>
          <w:rFonts w:asciiTheme="minorHAnsi" w:hAnsiTheme="minorHAnsi" w:cstheme="minorHAnsi"/>
          <w:sz w:val="22"/>
          <w:szCs w:val="22"/>
        </w:rPr>
        <w:t xml:space="preserve"> food and food with low nutritional value, meaning those high in sugar, salt or fat, including SSBs (1). In addition, the Updated Appendix 3 of the WHO Global Action Plan to prevent and control NCDs 2013-2020, approved by WHO Member States during the 70th World Health Assembly in 2017, includes reducing sugar consumption through effective taxation on SSBs in its updated menu of policies and cost-effective interventions for prevention and control of major NCDs (</w:t>
      </w:r>
      <w:r w:rsidR="00050DCB" w:rsidRPr="00095418">
        <w:rPr>
          <w:rFonts w:asciiTheme="minorHAnsi" w:hAnsiTheme="minorHAnsi" w:cstheme="minorHAnsi"/>
          <w:sz w:val="22"/>
          <w:szCs w:val="22"/>
        </w:rPr>
        <w:t>6</w:t>
      </w:r>
      <w:r w:rsidRPr="00095418">
        <w:rPr>
          <w:rFonts w:asciiTheme="minorHAnsi" w:hAnsiTheme="minorHAnsi" w:cstheme="minorHAnsi"/>
          <w:sz w:val="22"/>
          <w:szCs w:val="22"/>
        </w:rPr>
        <w:t xml:space="preserve">). </w:t>
      </w:r>
    </w:p>
    <w:p w14:paraId="26ED4B3F" w14:textId="3D9E644C" w:rsidR="00950A52" w:rsidRPr="00095418" w:rsidRDefault="008D6F85" w:rsidP="008D6F85">
      <w:pPr>
        <w:pStyle w:val="BodyText"/>
        <w:numPr>
          <w:ilvl w:val="0"/>
          <w:numId w:val="23"/>
        </w:numPr>
        <w:spacing w:after="60" w:line="259" w:lineRule="auto"/>
        <w:ind w:right="389"/>
        <w:jc w:val="both"/>
        <w:rPr>
          <w:rFonts w:asciiTheme="minorHAnsi" w:hAnsiTheme="minorHAnsi" w:cstheme="minorHAnsi"/>
          <w:sz w:val="22"/>
          <w:szCs w:val="22"/>
        </w:rPr>
      </w:pPr>
      <w:r w:rsidRPr="00095418">
        <w:rPr>
          <w:rFonts w:asciiTheme="minorHAnsi" w:hAnsiTheme="minorHAnsi" w:cstheme="minorHAnsi"/>
          <w:sz w:val="22"/>
          <w:szCs w:val="22"/>
        </w:rPr>
        <w:t>Excise taxes seek to discourage the purchase and consumption of SSBs in the short term and to help prevent the overweight, obesity, and diabetes epidemic in the medium term. There is a growing body of evidence, at global but also regional level of the cost-effectiveness of such fiscal policies in reducing the demand for SSBs (</w:t>
      </w:r>
      <w:r w:rsidR="006842E6" w:rsidRPr="00095418">
        <w:rPr>
          <w:rFonts w:asciiTheme="minorHAnsi" w:hAnsiTheme="minorHAnsi" w:cstheme="minorHAnsi"/>
          <w:sz w:val="22"/>
          <w:szCs w:val="22"/>
        </w:rPr>
        <w:t>7</w:t>
      </w:r>
      <w:r w:rsidR="000F3110" w:rsidRPr="00095418">
        <w:rPr>
          <w:rFonts w:asciiTheme="minorHAnsi" w:hAnsiTheme="minorHAnsi" w:cstheme="minorHAnsi"/>
          <w:sz w:val="22"/>
          <w:szCs w:val="22"/>
        </w:rPr>
        <w:t>-1</w:t>
      </w:r>
      <w:r w:rsidR="006842E6" w:rsidRPr="00095418">
        <w:rPr>
          <w:rFonts w:asciiTheme="minorHAnsi" w:hAnsiTheme="minorHAnsi" w:cstheme="minorHAnsi"/>
          <w:sz w:val="22"/>
          <w:szCs w:val="22"/>
        </w:rPr>
        <w:t>2</w:t>
      </w:r>
      <w:r w:rsidRPr="00095418">
        <w:rPr>
          <w:rFonts w:asciiTheme="minorHAnsi" w:hAnsiTheme="minorHAnsi" w:cstheme="minorHAnsi"/>
          <w:sz w:val="22"/>
          <w:szCs w:val="22"/>
        </w:rPr>
        <w:t xml:space="preserve">). </w:t>
      </w:r>
      <w:r w:rsidR="00950A52" w:rsidRPr="00095418">
        <w:rPr>
          <w:rFonts w:asciiTheme="minorHAnsi" w:hAnsiTheme="minorHAnsi" w:cstheme="minorHAnsi"/>
          <w:sz w:val="22"/>
          <w:szCs w:val="22"/>
        </w:rPr>
        <w:t xml:space="preserve">Nonetheless, </w:t>
      </w:r>
      <w:r w:rsidR="000F3110" w:rsidRPr="00095418">
        <w:rPr>
          <w:rFonts w:asciiTheme="minorHAnsi" w:hAnsiTheme="minorHAnsi" w:cstheme="minorHAnsi"/>
          <w:sz w:val="22"/>
          <w:szCs w:val="22"/>
        </w:rPr>
        <w:t xml:space="preserve">not all countries in the Region of the Americas have </w:t>
      </w:r>
      <w:r w:rsidRPr="00095418">
        <w:rPr>
          <w:rFonts w:asciiTheme="minorHAnsi" w:hAnsiTheme="minorHAnsi" w:cstheme="minorHAnsi"/>
          <w:sz w:val="22"/>
          <w:szCs w:val="22"/>
        </w:rPr>
        <w:t>implement</w:t>
      </w:r>
      <w:r w:rsidR="000F3110" w:rsidRPr="00095418">
        <w:rPr>
          <w:rFonts w:asciiTheme="minorHAnsi" w:hAnsiTheme="minorHAnsi" w:cstheme="minorHAnsi"/>
          <w:sz w:val="22"/>
          <w:szCs w:val="22"/>
        </w:rPr>
        <w:t>ed excise taxes on SSBs and many of the excise taxes already in place are not optimized to incentivize health goals and could be amended in ways that will reduce SSB consumption</w:t>
      </w:r>
      <w:r w:rsidR="006842E6" w:rsidRPr="00095418">
        <w:rPr>
          <w:rFonts w:asciiTheme="minorHAnsi" w:hAnsiTheme="minorHAnsi" w:cstheme="minorHAnsi"/>
          <w:sz w:val="22"/>
          <w:szCs w:val="22"/>
        </w:rPr>
        <w:t xml:space="preserve"> (13)</w:t>
      </w:r>
      <w:r w:rsidR="000F3110" w:rsidRPr="00095418">
        <w:rPr>
          <w:rFonts w:asciiTheme="minorHAnsi" w:hAnsiTheme="minorHAnsi" w:cstheme="minorHAnsi"/>
          <w:sz w:val="22"/>
          <w:szCs w:val="22"/>
        </w:rPr>
        <w:t>.</w:t>
      </w:r>
      <w:r w:rsidR="00D96674" w:rsidRPr="00095418">
        <w:rPr>
          <w:rFonts w:asciiTheme="minorHAnsi" w:hAnsiTheme="minorHAnsi" w:cstheme="minorHAnsi"/>
          <w:sz w:val="22"/>
          <w:szCs w:val="22"/>
        </w:rPr>
        <w:t xml:space="preserve"> Guyana </w:t>
      </w:r>
      <w:r w:rsidR="000461B0" w:rsidRPr="00095418">
        <w:rPr>
          <w:rFonts w:asciiTheme="minorHAnsi" w:hAnsiTheme="minorHAnsi" w:cstheme="minorHAnsi"/>
          <w:sz w:val="22"/>
          <w:szCs w:val="22"/>
        </w:rPr>
        <w:t xml:space="preserve">currently </w:t>
      </w:r>
      <w:r w:rsidR="00D96674" w:rsidRPr="00095418">
        <w:rPr>
          <w:rFonts w:asciiTheme="minorHAnsi" w:hAnsiTheme="minorHAnsi" w:cstheme="minorHAnsi"/>
          <w:sz w:val="22"/>
          <w:szCs w:val="22"/>
        </w:rPr>
        <w:t>does not apply excise taxes on SSBs</w:t>
      </w:r>
      <w:r w:rsidR="000461B0" w:rsidRPr="00095418">
        <w:rPr>
          <w:rFonts w:asciiTheme="minorHAnsi" w:hAnsiTheme="minorHAnsi" w:cstheme="minorHAnsi"/>
          <w:sz w:val="22"/>
          <w:szCs w:val="22"/>
        </w:rPr>
        <w:t>.</w:t>
      </w:r>
    </w:p>
    <w:p w14:paraId="30660233" w14:textId="77777777" w:rsidR="00DE1414" w:rsidRPr="00095418" w:rsidRDefault="00DE1414" w:rsidP="00E41858">
      <w:pPr>
        <w:pStyle w:val="BodyText"/>
        <w:spacing w:after="60" w:line="259" w:lineRule="auto"/>
        <w:ind w:left="0" w:right="389"/>
        <w:jc w:val="both"/>
        <w:rPr>
          <w:rFonts w:asciiTheme="minorHAnsi" w:hAnsiTheme="minorHAnsi" w:cstheme="minorHAnsi"/>
          <w:sz w:val="22"/>
          <w:szCs w:val="22"/>
        </w:rPr>
      </w:pPr>
    </w:p>
    <w:p w14:paraId="6FB5952C" w14:textId="11219623" w:rsidR="003C2956" w:rsidRPr="00095418" w:rsidRDefault="00623498" w:rsidP="2949DE8C">
      <w:pPr>
        <w:pStyle w:val="BodyText"/>
        <w:spacing w:after="60" w:line="259" w:lineRule="auto"/>
        <w:ind w:left="0" w:right="389"/>
        <w:jc w:val="both"/>
        <w:rPr>
          <w:rFonts w:asciiTheme="minorHAnsi" w:hAnsiTheme="minorHAnsi" w:cstheme="minorHAnsi"/>
          <w:sz w:val="22"/>
          <w:szCs w:val="22"/>
        </w:rPr>
      </w:pPr>
      <w:r w:rsidRPr="00095418">
        <w:rPr>
          <w:rFonts w:asciiTheme="minorHAnsi" w:hAnsiTheme="minorHAnsi" w:cstheme="minorHAnsi"/>
          <w:sz w:val="22"/>
          <w:szCs w:val="22"/>
        </w:rPr>
        <w:t>Against this backdrop, t</w:t>
      </w:r>
      <w:r w:rsidR="00AE2AB1" w:rsidRPr="00095418">
        <w:rPr>
          <w:rFonts w:asciiTheme="minorHAnsi" w:hAnsiTheme="minorHAnsi" w:cstheme="minorHAnsi"/>
          <w:sz w:val="22"/>
          <w:szCs w:val="22"/>
        </w:rPr>
        <w:t>he Pan American Health Organization</w:t>
      </w:r>
      <w:r w:rsidR="001F1BC0" w:rsidRPr="00095418">
        <w:rPr>
          <w:rFonts w:asciiTheme="minorHAnsi" w:hAnsiTheme="minorHAnsi" w:cstheme="minorHAnsi"/>
          <w:sz w:val="22"/>
          <w:szCs w:val="22"/>
        </w:rPr>
        <w:t xml:space="preserve"> (PAHO)</w:t>
      </w:r>
      <w:r w:rsidR="00E90E12" w:rsidRPr="00095418">
        <w:rPr>
          <w:rFonts w:asciiTheme="minorHAnsi" w:hAnsiTheme="minorHAnsi" w:cstheme="minorHAnsi"/>
          <w:sz w:val="22"/>
          <w:szCs w:val="22"/>
        </w:rPr>
        <w:t xml:space="preserve"> Country Office in </w:t>
      </w:r>
      <w:r w:rsidR="00E901C5" w:rsidRPr="00095418">
        <w:rPr>
          <w:rFonts w:asciiTheme="minorHAnsi" w:hAnsiTheme="minorHAnsi" w:cstheme="minorHAnsi"/>
          <w:sz w:val="22"/>
          <w:szCs w:val="22"/>
        </w:rPr>
        <w:t>Guyana</w:t>
      </w:r>
      <w:r w:rsidR="00AE2AB1" w:rsidRPr="00095418">
        <w:rPr>
          <w:rFonts w:asciiTheme="minorHAnsi" w:hAnsiTheme="minorHAnsi" w:cstheme="minorHAnsi"/>
          <w:sz w:val="22"/>
          <w:szCs w:val="22"/>
        </w:rPr>
        <w:t xml:space="preserve"> </w:t>
      </w:r>
      <w:r w:rsidR="00EA55C8" w:rsidRPr="00095418">
        <w:rPr>
          <w:rFonts w:asciiTheme="minorHAnsi" w:hAnsiTheme="minorHAnsi" w:cstheme="minorHAnsi"/>
          <w:sz w:val="22"/>
          <w:szCs w:val="22"/>
        </w:rPr>
        <w:t xml:space="preserve">is </w:t>
      </w:r>
      <w:r w:rsidR="00AE2AB1" w:rsidRPr="00095418">
        <w:rPr>
          <w:rFonts w:asciiTheme="minorHAnsi" w:hAnsiTheme="minorHAnsi" w:cstheme="minorHAnsi"/>
          <w:sz w:val="22"/>
          <w:szCs w:val="22"/>
        </w:rPr>
        <w:t xml:space="preserve">seeking </w:t>
      </w:r>
      <w:r w:rsidR="00EA55C8" w:rsidRPr="00095418">
        <w:rPr>
          <w:rFonts w:asciiTheme="minorHAnsi" w:hAnsiTheme="minorHAnsi" w:cstheme="minorHAnsi"/>
          <w:sz w:val="22"/>
          <w:szCs w:val="22"/>
        </w:rPr>
        <w:t xml:space="preserve">a suitable candidate </w:t>
      </w:r>
      <w:r w:rsidR="00AE2AB1" w:rsidRPr="00095418">
        <w:rPr>
          <w:rFonts w:asciiTheme="minorHAnsi" w:hAnsiTheme="minorHAnsi" w:cstheme="minorHAnsi"/>
          <w:sz w:val="22"/>
          <w:szCs w:val="22"/>
        </w:rPr>
        <w:t xml:space="preserve">to </w:t>
      </w:r>
      <w:r w:rsidR="001C373A" w:rsidRPr="00095418">
        <w:rPr>
          <w:rFonts w:asciiTheme="minorHAnsi" w:hAnsiTheme="minorHAnsi" w:cstheme="minorHAnsi"/>
          <w:sz w:val="22"/>
          <w:szCs w:val="22"/>
        </w:rPr>
        <w:t>conduct</w:t>
      </w:r>
      <w:r w:rsidR="00D25F44" w:rsidRPr="00095418">
        <w:rPr>
          <w:rFonts w:asciiTheme="minorHAnsi" w:hAnsiTheme="minorHAnsi" w:cstheme="minorHAnsi"/>
          <w:sz w:val="22"/>
          <w:szCs w:val="22"/>
        </w:rPr>
        <w:t xml:space="preserve"> </w:t>
      </w:r>
      <w:r w:rsidR="00E901C5" w:rsidRPr="00095418">
        <w:rPr>
          <w:rFonts w:asciiTheme="minorHAnsi" w:hAnsiTheme="minorHAnsi" w:cstheme="minorHAnsi"/>
          <w:sz w:val="22"/>
          <w:szCs w:val="22"/>
        </w:rPr>
        <w:t xml:space="preserve">an </w:t>
      </w:r>
      <w:r w:rsidR="00E90E12" w:rsidRPr="00095418">
        <w:rPr>
          <w:rFonts w:asciiTheme="minorHAnsi" w:hAnsiTheme="minorHAnsi" w:cstheme="minorHAnsi"/>
          <w:sz w:val="22"/>
          <w:szCs w:val="22"/>
        </w:rPr>
        <w:t xml:space="preserve">analysis of the demand </w:t>
      </w:r>
      <w:r w:rsidR="00527802" w:rsidRPr="00095418">
        <w:rPr>
          <w:rFonts w:asciiTheme="minorHAnsi" w:hAnsiTheme="minorHAnsi" w:cstheme="minorHAnsi"/>
          <w:sz w:val="22"/>
          <w:szCs w:val="22"/>
        </w:rPr>
        <w:t xml:space="preserve">for SSBs </w:t>
      </w:r>
      <w:r w:rsidR="005D7B35" w:rsidRPr="00095418">
        <w:rPr>
          <w:rFonts w:asciiTheme="minorHAnsi" w:hAnsiTheme="minorHAnsi" w:cstheme="minorHAnsi"/>
          <w:sz w:val="22"/>
          <w:szCs w:val="22"/>
        </w:rPr>
        <w:t xml:space="preserve">and the tax structure applied </w:t>
      </w:r>
      <w:r w:rsidR="00AF32F5" w:rsidRPr="00095418">
        <w:rPr>
          <w:rFonts w:asciiTheme="minorHAnsi" w:hAnsiTheme="minorHAnsi" w:cstheme="minorHAnsi"/>
          <w:sz w:val="22"/>
          <w:szCs w:val="22"/>
        </w:rPr>
        <w:t>on</w:t>
      </w:r>
      <w:r w:rsidR="005D7B35" w:rsidRPr="00095418">
        <w:rPr>
          <w:rFonts w:asciiTheme="minorHAnsi" w:hAnsiTheme="minorHAnsi" w:cstheme="minorHAnsi"/>
          <w:sz w:val="22"/>
          <w:szCs w:val="22"/>
        </w:rPr>
        <w:t xml:space="preserve"> </w:t>
      </w:r>
      <w:r w:rsidR="008D6F85" w:rsidRPr="00095418">
        <w:rPr>
          <w:rFonts w:asciiTheme="minorHAnsi" w:hAnsiTheme="minorHAnsi" w:cstheme="minorHAnsi"/>
          <w:sz w:val="22"/>
          <w:szCs w:val="22"/>
        </w:rPr>
        <w:t>SSBs</w:t>
      </w:r>
      <w:r w:rsidR="00DE1414" w:rsidRPr="00095418">
        <w:rPr>
          <w:rFonts w:asciiTheme="minorHAnsi" w:hAnsiTheme="minorHAnsi" w:cstheme="minorHAnsi"/>
          <w:sz w:val="22"/>
          <w:szCs w:val="22"/>
        </w:rPr>
        <w:t xml:space="preserve"> </w:t>
      </w:r>
      <w:r w:rsidR="00E90E12" w:rsidRPr="00095418">
        <w:rPr>
          <w:rFonts w:asciiTheme="minorHAnsi" w:hAnsiTheme="minorHAnsi" w:cstheme="minorHAnsi"/>
          <w:sz w:val="22"/>
          <w:szCs w:val="22"/>
        </w:rPr>
        <w:t>i</w:t>
      </w:r>
      <w:r w:rsidR="00AF32F5" w:rsidRPr="00095418">
        <w:rPr>
          <w:rFonts w:asciiTheme="minorHAnsi" w:hAnsiTheme="minorHAnsi" w:cstheme="minorHAnsi"/>
          <w:sz w:val="22"/>
          <w:szCs w:val="22"/>
        </w:rPr>
        <w:t xml:space="preserve">n Guyana. </w:t>
      </w:r>
      <w:r w:rsidR="00E90E12" w:rsidRPr="00095418">
        <w:rPr>
          <w:rFonts w:asciiTheme="minorHAnsi" w:hAnsiTheme="minorHAnsi" w:cstheme="minorHAnsi"/>
          <w:sz w:val="22"/>
          <w:szCs w:val="22"/>
        </w:rPr>
        <w:t>The proposed service contract will take place within a European Union (EU) funded project entitled “</w:t>
      </w:r>
      <w:r w:rsidR="00E90E12" w:rsidRPr="00095418">
        <w:rPr>
          <w:rFonts w:asciiTheme="minorHAnsi" w:hAnsiTheme="minorHAnsi" w:cstheme="minorHAnsi"/>
          <w:i/>
          <w:iCs/>
          <w:sz w:val="22"/>
          <w:szCs w:val="22"/>
        </w:rPr>
        <w:t>Health System Strengthening for Universal Health Coverage Partnership</w:t>
      </w:r>
      <w:r w:rsidR="00E90E12" w:rsidRPr="00095418">
        <w:rPr>
          <w:rFonts w:asciiTheme="minorHAnsi" w:hAnsiTheme="minorHAnsi" w:cstheme="minorHAnsi"/>
          <w:sz w:val="22"/>
          <w:szCs w:val="22"/>
        </w:rPr>
        <w:t xml:space="preserve">” and will contribute to provide evidence as </w:t>
      </w:r>
      <w:r w:rsidR="005D7B35" w:rsidRPr="00095418">
        <w:rPr>
          <w:rFonts w:asciiTheme="minorHAnsi" w:hAnsiTheme="minorHAnsi" w:cstheme="minorHAnsi"/>
          <w:sz w:val="22"/>
          <w:szCs w:val="22"/>
        </w:rPr>
        <w:t xml:space="preserve">to determine the impact of </w:t>
      </w:r>
      <w:r w:rsidR="006272BC" w:rsidRPr="00095418">
        <w:rPr>
          <w:rFonts w:asciiTheme="minorHAnsi" w:hAnsiTheme="minorHAnsi" w:cstheme="minorHAnsi"/>
          <w:sz w:val="22"/>
          <w:szCs w:val="22"/>
        </w:rPr>
        <w:t xml:space="preserve">implementing an </w:t>
      </w:r>
      <w:r w:rsidR="005D7B35" w:rsidRPr="00095418">
        <w:rPr>
          <w:rFonts w:asciiTheme="minorHAnsi" w:hAnsiTheme="minorHAnsi" w:cstheme="minorHAnsi"/>
          <w:sz w:val="22"/>
          <w:szCs w:val="22"/>
        </w:rPr>
        <w:t xml:space="preserve">excise tax on the consumption of </w:t>
      </w:r>
      <w:r w:rsidR="008D6F85" w:rsidRPr="00095418">
        <w:rPr>
          <w:rFonts w:asciiTheme="minorHAnsi" w:hAnsiTheme="minorHAnsi" w:cstheme="minorHAnsi"/>
          <w:sz w:val="22"/>
          <w:szCs w:val="22"/>
        </w:rPr>
        <w:t>SSB</w:t>
      </w:r>
      <w:r w:rsidR="005D7B35" w:rsidRPr="00095418">
        <w:rPr>
          <w:rFonts w:asciiTheme="minorHAnsi" w:hAnsiTheme="minorHAnsi" w:cstheme="minorHAnsi"/>
          <w:sz w:val="22"/>
          <w:szCs w:val="22"/>
        </w:rPr>
        <w:t>s</w:t>
      </w:r>
      <w:r w:rsidR="00DE1414" w:rsidRPr="00095418">
        <w:rPr>
          <w:rFonts w:asciiTheme="minorHAnsi" w:hAnsiTheme="minorHAnsi" w:cstheme="minorHAnsi"/>
          <w:sz w:val="22"/>
          <w:szCs w:val="22"/>
        </w:rPr>
        <w:t xml:space="preserve"> </w:t>
      </w:r>
      <w:r w:rsidR="005D7B35" w:rsidRPr="00095418">
        <w:rPr>
          <w:rFonts w:asciiTheme="minorHAnsi" w:hAnsiTheme="minorHAnsi" w:cstheme="minorHAnsi"/>
          <w:sz w:val="22"/>
          <w:szCs w:val="22"/>
        </w:rPr>
        <w:t xml:space="preserve">and tax revenues in </w:t>
      </w:r>
      <w:r w:rsidR="00B04EBC" w:rsidRPr="00095418">
        <w:rPr>
          <w:rFonts w:asciiTheme="minorHAnsi" w:hAnsiTheme="minorHAnsi" w:cstheme="minorHAnsi"/>
          <w:sz w:val="22"/>
          <w:szCs w:val="22"/>
        </w:rPr>
        <w:t>Guyana</w:t>
      </w:r>
      <w:r w:rsidR="005D7B35" w:rsidRPr="00095418">
        <w:rPr>
          <w:rFonts w:asciiTheme="minorHAnsi" w:hAnsiTheme="minorHAnsi" w:cstheme="minorHAnsi"/>
          <w:sz w:val="22"/>
          <w:szCs w:val="22"/>
        </w:rPr>
        <w:t xml:space="preserve"> in order to support </w:t>
      </w:r>
      <w:r w:rsidR="006272BC" w:rsidRPr="00095418">
        <w:rPr>
          <w:rFonts w:asciiTheme="minorHAnsi" w:hAnsiTheme="minorHAnsi" w:cstheme="minorHAnsi"/>
          <w:sz w:val="22"/>
          <w:szCs w:val="22"/>
        </w:rPr>
        <w:t xml:space="preserve">the implementation of an </w:t>
      </w:r>
      <w:r w:rsidR="005D7B35" w:rsidRPr="00095418">
        <w:rPr>
          <w:rFonts w:asciiTheme="minorHAnsi" w:hAnsiTheme="minorHAnsi" w:cstheme="minorHAnsi"/>
          <w:sz w:val="22"/>
          <w:szCs w:val="22"/>
        </w:rPr>
        <w:t>excise tax to prevent diseases related to</w:t>
      </w:r>
      <w:r w:rsidR="00DE1414" w:rsidRPr="00095418">
        <w:rPr>
          <w:rFonts w:asciiTheme="minorHAnsi" w:hAnsiTheme="minorHAnsi" w:cstheme="minorHAnsi"/>
          <w:sz w:val="22"/>
          <w:szCs w:val="22"/>
        </w:rPr>
        <w:t xml:space="preserve"> </w:t>
      </w:r>
      <w:r w:rsidR="00E57620" w:rsidRPr="00095418">
        <w:rPr>
          <w:rFonts w:asciiTheme="minorHAnsi" w:hAnsiTheme="minorHAnsi" w:cstheme="minorHAnsi"/>
          <w:sz w:val="22"/>
          <w:szCs w:val="22"/>
        </w:rPr>
        <w:t>SSBs</w:t>
      </w:r>
      <w:r w:rsidR="005D7B35" w:rsidRPr="00095418">
        <w:rPr>
          <w:rFonts w:asciiTheme="minorHAnsi" w:hAnsiTheme="minorHAnsi" w:cstheme="minorHAnsi"/>
          <w:sz w:val="22"/>
          <w:szCs w:val="22"/>
        </w:rPr>
        <w:t>.</w:t>
      </w:r>
      <w:r w:rsidR="00BA786E" w:rsidRPr="00095418">
        <w:rPr>
          <w:rFonts w:asciiTheme="minorHAnsi" w:hAnsiTheme="minorHAnsi" w:cstheme="minorHAnsi"/>
          <w:sz w:val="22"/>
          <w:szCs w:val="22"/>
        </w:rPr>
        <w:t xml:space="preserve"> </w:t>
      </w:r>
    </w:p>
    <w:p w14:paraId="11FFE6FF" w14:textId="43368A12" w:rsidR="00655BB8" w:rsidRPr="00095418" w:rsidRDefault="00655BB8" w:rsidP="00E07905">
      <w:pPr>
        <w:pStyle w:val="Heading1"/>
        <w:numPr>
          <w:ilvl w:val="1"/>
          <w:numId w:val="22"/>
        </w:numPr>
        <w:tabs>
          <w:tab w:val="left" w:pos="821"/>
        </w:tabs>
        <w:spacing w:before="240" w:after="60"/>
        <w:ind w:left="360"/>
        <w:rPr>
          <w:rFonts w:asciiTheme="minorHAnsi" w:hAnsiTheme="minorHAnsi" w:cstheme="minorHAnsi"/>
          <w:sz w:val="22"/>
          <w:szCs w:val="22"/>
        </w:rPr>
      </w:pPr>
      <w:r w:rsidRPr="00095418">
        <w:rPr>
          <w:rFonts w:asciiTheme="minorHAnsi" w:hAnsiTheme="minorHAnsi" w:cstheme="minorHAnsi"/>
          <w:sz w:val="22"/>
          <w:szCs w:val="22"/>
        </w:rPr>
        <w:t>Key assumptions:</w:t>
      </w:r>
    </w:p>
    <w:p w14:paraId="2F805987" w14:textId="7A966346" w:rsidR="00082B99" w:rsidRPr="00095418" w:rsidRDefault="3ADBB688" w:rsidP="008E1C40">
      <w:pPr>
        <w:pStyle w:val="Heading1"/>
        <w:tabs>
          <w:tab w:val="left" w:pos="821"/>
        </w:tabs>
        <w:spacing w:before="240" w:after="60"/>
        <w:ind w:left="0" w:firstLine="0"/>
        <w:rPr>
          <w:rFonts w:asciiTheme="minorHAnsi" w:hAnsiTheme="minorHAnsi" w:cstheme="minorHAnsi"/>
          <w:sz w:val="22"/>
          <w:szCs w:val="22"/>
        </w:rPr>
      </w:pPr>
      <w:r w:rsidRPr="00095418">
        <w:rPr>
          <w:rFonts w:asciiTheme="minorHAnsi" w:hAnsiTheme="minorHAnsi" w:cstheme="minorHAnsi"/>
          <w:sz w:val="22"/>
          <w:szCs w:val="22"/>
        </w:rPr>
        <w:t>Methods and data sources:</w:t>
      </w:r>
    </w:p>
    <w:p w14:paraId="7A4D280B" w14:textId="27AC97F2" w:rsidR="4DE02655" w:rsidRPr="00095418" w:rsidRDefault="4DE02655" w:rsidP="663975EC">
      <w:pPr>
        <w:pStyle w:val="Heading1"/>
        <w:tabs>
          <w:tab w:val="left" w:pos="821"/>
        </w:tabs>
        <w:spacing w:after="60"/>
        <w:ind w:left="0" w:firstLine="0"/>
        <w:jc w:val="both"/>
        <w:rPr>
          <w:rFonts w:asciiTheme="minorHAnsi" w:hAnsiTheme="minorHAnsi" w:cstheme="minorHAnsi"/>
          <w:b w:val="0"/>
          <w:bCs w:val="0"/>
          <w:sz w:val="22"/>
          <w:szCs w:val="22"/>
        </w:rPr>
      </w:pPr>
      <w:r w:rsidRPr="00095418">
        <w:rPr>
          <w:rFonts w:asciiTheme="minorHAnsi" w:hAnsiTheme="minorHAnsi" w:cstheme="minorHAnsi"/>
          <w:b w:val="0"/>
          <w:bCs w:val="0"/>
          <w:sz w:val="22"/>
          <w:szCs w:val="22"/>
        </w:rPr>
        <w:lastRenderedPageBreak/>
        <w:t>Identify, compile, evaluate and clean available databases (incomes and expenditures survey</w:t>
      </w:r>
      <w:r w:rsidR="00CD5287" w:rsidRPr="00095418">
        <w:rPr>
          <w:rFonts w:asciiTheme="minorHAnsi" w:hAnsiTheme="minorHAnsi" w:cstheme="minorHAnsi"/>
          <w:b w:val="0"/>
          <w:bCs w:val="0"/>
          <w:sz w:val="22"/>
          <w:szCs w:val="22"/>
        </w:rPr>
        <w:t xml:space="preserve"> such as the Household Budget Survey (HBS)/Living Condition Survey (LCS) 2018</w:t>
      </w:r>
      <w:r w:rsidRPr="00095418">
        <w:rPr>
          <w:rFonts w:asciiTheme="minorHAnsi" w:hAnsiTheme="minorHAnsi" w:cstheme="minorHAnsi"/>
          <w:b w:val="0"/>
          <w:bCs w:val="0"/>
          <w:sz w:val="22"/>
          <w:szCs w:val="22"/>
        </w:rPr>
        <w:t>, time series on sales, prices, import volumes,</w:t>
      </w:r>
      <w:r w:rsidR="006272BC" w:rsidRPr="00095418">
        <w:rPr>
          <w:rFonts w:asciiTheme="minorHAnsi" w:hAnsiTheme="minorHAnsi" w:cstheme="minorHAnsi"/>
          <w:b w:val="0"/>
          <w:bCs w:val="0"/>
          <w:sz w:val="22"/>
          <w:szCs w:val="22"/>
        </w:rPr>
        <w:t xml:space="preserve"> </w:t>
      </w:r>
      <w:r w:rsidRPr="00095418">
        <w:rPr>
          <w:rFonts w:asciiTheme="minorHAnsi" w:hAnsiTheme="minorHAnsi" w:cstheme="minorHAnsi"/>
          <w:b w:val="0"/>
          <w:bCs w:val="0"/>
          <w:sz w:val="22"/>
          <w:szCs w:val="22"/>
        </w:rPr>
        <w:t xml:space="preserve">VAT revenues, etc.) to determine the feasibility of the demand analysis and determine the most relevant methodology to use. </w:t>
      </w:r>
    </w:p>
    <w:p w14:paraId="34AD1018" w14:textId="09E91168" w:rsidR="663975EC" w:rsidRPr="00095418" w:rsidRDefault="663975EC" w:rsidP="663975EC">
      <w:pPr>
        <w:pStyle w:val="Heading1"/>
        <w:tabs>
          <w:tab w:val="left" w:pos="821"/>
        </w:tabs>
        <w:spacing w:after="60"/>
        <w:ind w:left="0" w:firstLine="0"/>
        <w:jc w:val="both"/>
        <w:rPr>
          <w:rFonts w:asciiTheme="minorHAnsi" w:hAnsiTheme="minorHAnsi" w:cstheme="minorHAnsi"/>
          <w:sz w:val="22"/>
          <w:szCs w:val="22"/>
        </w:rPr>
      </w:pPr>
    </w:p>
    <w:p w14:paraId="57D59BC3" w14:textId="61A89D11" w:rsidR="00655BB8" w:rsidRPr="00095418" w:rsidRDefault="47F0D822" w:rsidP="00B04023">
      <w:pPr>
        <w:pStyle w:val="Heading1"/>
        <w:tabs>
          <w:tab w:val="left" w:pos="821"/>
        </w:tabs>
        <w:spacing w:after="60"/>
        <w:ind w:left="0" w:firstLine="0"/>
        <w:jc w:val="both"/>
        <w:rPr>
          <w:rFonts w:asciiTheme="minorHAnsi" w:hAnsiTheme="minorHAnsi" w:cstheme="minorHAnsi"/>
          <w:sz w:val="22"/>
          <w:szCs w:val="22"/>
        </w:rPr>
      </w:pPr>
      <w:r w:rsidRPr="00095418">
        <w:rPr>
          <w:rFonts w:asciiTheme="minorHAnsi" w:hAnsiTheme="minorHAnsi" w:cstheme="minorHAnsi"/>
          <w:sz w:val="22"/>
          <w:szCs w:val="22"/>
        </w:rPr>
        <w:t>Dissemination:</w:t>
      </w:r>
    </w:p>
    <w:p w14:paraId="6CCE1B55" w14:textId="379EB7B7" w:rsidR="64D932FD" w:rsidRPr="00095418" w:rsidRDefault="64D932FD" w:rsidP="663975EC">
      <w:pPr>
        <w:pStyle w:val="Heading1"/>
        <w:tabs>
          <w:tab w:val="left" w:pos="821"/>
        </w:tabs>
        <w:spacing w:after="60"/>
        <w:ind w:left="0" w:firstLine="0"/>
        <w:jc w:val="both"/>
        <w:rPr>
          <w:rFonts w:asciiTheme="minorHAnsi" w:hAnsiTheme="minorHAnsi" w:cstheme="minorHAnsi"/>
          <w:b w:val="0"/>
          <w:bCs w:val="0"/>
          <w:sz w:val="22"/>
          <w:szCs w:val="22"/>
        </w:rPr>
      </w:pPr>
      <w:r w:rsidRPr="00095418">
        <w:rPr>
          <w:rFonts w:asciiTheme="minorHAnsi" w:hAnsiTheme="minorHAnsi" w:cstheme="minorHAnsi"/>
          <w:b w:val="0"/>
          <w:bCs w:val="0"/>
          <w:sz w:val="22"/>
          <w:szCs w:val="22"/>
        </w:rPr>
        <w:t xml:space="preserve">The results of this analysis of the demand for </w:t>
      </w:r>
      <w:r w:rsidR="0085725F" w:rsidRPr="00095418">
        <w:rPr>
          <w:rFonts w:asciiTheme="minorHAnsi" w:hAnsiTheme="minorHAnsi" w:cstheme="minorHAnsi"/>
          <w:b w:val="0"/>
          <w:bCs w:val="0"/>
          <w:sz w:val="22"/>
          <w:szCs w:val="22"/>
        </w:rPr>
        <w:t xml:space="preserve">SSB </w:t>
      </w:r>
      <w:r w:rsidRPr="00095418">
        <w:rPr>
          <w:rFonts w:asciiTheme="minorHAnsi" w:hAnsiTheme="minorHAnsi" w:cstheme="minorHAnsi"/>
          <w:b w:val="0"/>
          <w:bCs w:val="0"/>
          <w:sz w:val="22"/>
          <w:szCs w:val="22"/>
        </w:rPr>
        <w:t xml:space="preserve">and </w:t>
      </w:r>
      <w:r w:rsidR="00A45C35" w:rsidRPr="00095418">
        <w:rPr>
          <w:rFonts w:asciiTheme="minorHAnsi" w:hAnsiTheme="minorHAnsi" w:cstheme="minorHAnsi"/>
          <w:b w:val="0"/>
          <w:bCs w:val="0"/>
          <w:sz w:val="22"/>
          <w:szCs w:val="22"/>
        </w:rPr>
        <w:t>their</w:t>
      </w:r>
      <w:r w:rsidRPr="00095418">
        <w:rPr>
          <w:rFonts w:asciiTheme="minorHAnsi" w:hAnsiTheme="minorHAnsi" w:cstheme="minorHAnsi"/>
          <w:b w:val="0"/>
          <w:bCs w:val="0"/>
          <w:sz w:val="22"/>
          <w:szCs w:val="22"/>
        </w:rPr>
        <w:t xml:space="preserve"> tax structure is meant to serve as powerful evidence to support </w:t>
      </w:r>
      <w:r w:rsidR="006272BC" w:rsidRPr="00095418">
        <w:rPr>
          <w:rFonts w:asciiTheme="minorHAnsi" w:hAnsiTheme="minorHAnsi" w:cstheme="minorHAnsi"/>
          <w:b w:val="0"/>
          <w:bCs w:val="0"/>
          <w:sz w:val="22"/>
          <w:szCs w:val="22"/>
        </w:rPr>
        <w:t xml:space="preserve">the implementation of an </w:t>
      </w:r>
      <w:r w:rsidRPr="00095418">
        <w:rPr>
          <w:rFonts w:asciiTheme="minorHAnsi" w:hAnsiTheme="minorHAnsi" w:cstheme="minorHAnsi"/>
          <w:b w:val="0"/>
          <w:bCs w:val="0"/>
          <w:sz w:val="22"/>
          <w:szCs w:val="22"/>
        </w:rPr>
        <w:t xml:space="preserve">excise tax to prevent diseases related to </w:t>
      </w:r>
      <w:r w:rsidR="0085725F" w:rsidRPr="00095418">
        <w:rPr>
          <w:rFonts w:asciiTheme="minorHAnsi" w:hAnsiTheme="minorHAnsi" w:cstheme="minorHAnsi"/>
          <w:b w:val="0"/>
          <w:bCs w:val="0"/>
          <w:sz w:val="22"/>
          <w:szCs w:val="22"/>
        </w:rPr>
        <w:t>SSB</w:t>
      </w:r>
      <w:r w:rsidR="006272BC" w:rsidRPr="00095418">
        <w:rPr>
          <w:rFonts w:asciiTheme="minorHAnsi" w:hAnsiTheme="minorHAnsi" w:cstheme="minorHAnsi"/>
          <w:b w:val="0"/>
          <w:bCs w:val="0"/>
          <w:sz w:val="22"/>
          <w:szCs w:val="22"/>
        </w:rPr>
        <w:t>s</w:t>
      </w:r>
      <w:r w:rsidRPr="00095418">
        <w:rPr>
          <w:rFonts w:asciiTheme="minorHAnsi" w:hAnsiTheme="minorHAnsi" w:cstheme="minorHAnsi"/>
          <w:b w:val="0"/>
          <w:bCs w:val="0"/>
          <w:sz w:val="22"/>
          <w:szCs w:val="22"/>
        </w:rPr>
        <w:t xml:space="preserve">. </w:t>
      </w:r>
    </w:p>
    <w:p w14:paraId="1FDC96B9" w14:textId="547643A8" w:rsidR="663975EC" w:rsidRPr="00095418" w:rsidRDefault="663975EC" w:rsidP="663975EC">
      <w:pPr>
        <w:pStyle w:val="Heading1"/>
        <w:tabs>
          <w:tab w:val="left" w:pos="821"/>
        </w:tabs>
        <w:spacing w:after="60"/>
        <w:ind w:left="0" w:firstLine="0"/>
        <w:jc w:val="both"/>
        <w:rPr>
          <w:rFonts w:asciiTheme="minorHAnsi" w:hAnsiTheme="minorHAnsi" w:cstheme="minorHAnsi"/>
          <w:sz w:val="22"/>
          <w:szCs w:val="22"/>
        </w:rPr>
      </w:pPr>
    </w:p>
    <w:p w14:paraId="0958BF4E" w14:textId="561363CF" w:rsidR="005D7B35" w:rsidRPr="00095418" w:rsidRDefault="250A16E2" w:rsidP="663975EC">
      <w:pPr>
        <w:pStyle w:val="Heading1"/>
        <w:tabs>
          <w:tab w:val="left" w:pos="821"/>
        </w:tabs>
        <w:spacing w:after="60"/>
        <w:ind w:left="0" w:firstLine="0"/>
        <w:jc w:val="both"/>
        <w:rPr>
          <w:rFonts w:asciiTheme="minorHAnsi" w:hAnsiTheme="minorHAnsi" w:cstheme="minorHAnsi"/>
          <w:sz w:val="22"/>
          <w:szCs w:val="22"/>
        </w:rPr>
      </w:pPr>
      <w:r w:rsidRPr="00095418">
        <w:rPr>
          <w:rFonts w:asciiTheme="minorHAnsi" w:hAnsiTheme="minorHAnsi" w:cstheme="minorHAnsi"/>
          <w:sz w:val="22"/>
          <w:szCs w:val="22"/>
          <w:u w:val="single"/>
        </w:rPr>
        <w:t>Scope of Services</w:t>
      </w:r>
    </w:p>
    <w:p w14:paraId="799987D0" w14:textId="67EF1796" w:rsidR="005D7B35" w:rsidRPr="00095418" w:rsidRDefault="3FA3DF14" w:rsidP="663975EC">
      <w:pPr>
        <w:pStyle w:val="Heading1"/>
        <w:tabs>
          <w:tab w:val="left" w:pos="821"/>
        </w:tabs>
        <w:spacing w:after="60"/>
        <w:ind w:left="0" w:firstLine="0"/>
        <w:jc w:val="both"/>
        <w:rPr>
          <w:rFonts w:asciiTheme="minorHAnsi" w:hAnsiTheme="minorHAnsi" w:cstheme="minorHAnsi"/>
          <w:sz w:val="22"/>
          <w:szCs w:val="22"/>
        </w:rPr>
      </w:pPr>
      <w:r w:rsidRPr="00095418">
        <w:rPr>
          <w:rFonts w:asciiTheme="minorHAnsi" w:hAnsiTheme="minorHAnsi" w:cstheme="minorHAnsi"/>
          <w:b w:val="0"/>
          <w:bCs w:val="0"/>
          <w:sz w:val="22"/>
          <w:szCs w:val="22"/>
        </w:rPr>
        <w:t>The selected contractor is expected to complete the following Scope of Services:</w:t>
      </w:r>
    </w:p>
    <w:p w14:paraId="51270039" w14:textId="5EFAAB37" w:rsidR="005D7B35" w:rsidRPr="00095418" w:rsidRDefault="3FA3DF14" w:rsidP="663975EC">
      <w:pPr>
        <w:pStyle w:val="Heading1"/>
        <w:numPr>
          <w:ilvl w:val="0"/>
          <w:numId w:val="27"/>
        </w:numPr>
        <w:tabs>
          <w:tab w:val="left" w:pos="821"/>
        </w:tabs>
        <w:spacing w:after="60"/>
        <w:jc w:val="both"/>
        <w:rPr>
          <w:rFonts w:asciiTheme="minorHAnsi" w:eastAsiaTheme="minorEastAsia" w:hAnsiTheme="minorHAnsi" w:cstheme="minorHAnsi"/>
          <w:b w:val="0"/>
          <w:bCs w:val="0"/>
          <w:sz w:val="22"/>
          <w:szCs w:val="22"/>
        </w:rPr>
      </w:pPr>
      <w:r w:rsidRPr="00095418">
        <w:rPr>
          <w:rFonts w:asciiTheme="minorHAnsi" w:hAnsiTheme="minorHAnsi" w:cstheme="minorHAnsi"/>
          <w:b w:val="0"/>
          <w:bCs w:val="0"/>
          <w:sz w:val="22"/>
          <w:szCs w:val="22"/>
        </w:rPr>
        <w:t>Identify, compile, evaluate and clean available databases (incomes and expenditures survey, time series on sales, prices, import volumes, VAT revenues, etc.) to determine the feasibility of the demand analysis and determine the most relevant methodology to use.</w:t>
      </w:r>
    </w:p>
    <w:p w14:paraId="045757D5" w14:textId="3ABA9243" w:rsidR="005D7B35" w:rsidRPr="00095418" w:rsidRDefault="3FA3DF14" w:rsidP="46832C11">
      <w:pPr>
        <w:pStyle w:val="Heading1"/>
        <w:numPr>
          <w:ilvl w:val="0"/>
          <w:numId w:val="27"/>
        </w:numPr>
        <w:tabs>
          <w:tab w:val="left" w:pos="821"/>
        </w:tabs>
        <w:spacing w:after="60"/>
        <w:jc w:val="both"/>
        <w:rPr>
          <w:rFonts w:asciiTheme="minorHAnsi" w:eastAsiaTheme="minorEastAsia" w:hAnsiTheme="minorHAnsi" w:cstheme="minorHAnsi"/>
          <w:b w:val="0"/>
          <w:bCs w:val="0"/>
          <w:sz w:val="22"/>
          <w:szCs w:val="22"/>
        </w:rPr>
      </w:pPr>
      <w:r w:rsidRPr="00095418">
        <w:rPr>
          <w:rFonts w:asciiTheme="minorHAnsi" w:hAnsiTheme="minorHAnsi" w:cstheme="minorHAnsi"/>
          <w:b w:val="0"/>
          <w:bCs w:val="0"/>
          <w:sz w:val="22"/>
          <w:szCs w:val="22"/>
        </w:rPr>
        <w:t xml:space="preserve">Conduct a demand analysis that includes the calculation of the own price elasticity of demand and income elasticity of demand for </w:t>
      </w:r>
      <w:r w:rsidR="5589A2FF" w:rsidRPr="00095418">
        <w:rPr>
          <w:rFonts w:asciiTheme="minorHAnsi" w:hAnsiTheme="minorHAnsi" w:cstheme="minorHAnsi"/>
          <w:b w:val="0"/>
          <w:bCs w:val="0"/>
          <w:sz w:val="22"/>
          <w:szCs w:val="22"/>
        </w:rPr>
        <w:t>SSB</w:t>
      </w:r>
      <w:r w:rsidR="6E6D703A" w:rsidRPr="00095418">
        <w:rPr>
          <w:rFonts w:asciiTheme="minorHAnsi" w:hAnsiTheme="minorHAnsi" w:cstheme="minorHAnsi"/>
          <w:b w:val="0"/>
          <w:bCs w:val="0"/>
          <w:sz w:val="22"/>
          <w:szCs w:val="22"/>
        </w:rPr>
        <w:t>s</w:t>
      </w:r>
      <w:r w:rsidRPr="00095418">
        <w:rPr>
          <w:rFonts w:asciiTheme="minorHAnsi" w:hAnsiTheme="minorHAnsi" w:cstheme="minorHAnsi"/>
          <w:b w:val="0"/>
          <w:bCs w:val="0"/>
          <w:sz w:val="22"/>
          <w:szCs w:val="22"/>
        </w:rPr>
        <w:t>.</w:t>
      </w:r>
    </w:p>
    <w:p w14:paraId="6210DE10" w14:textId="521CF2B0" w:rsidR="005D7B35" w:rsidRPr="00095418" w:rsidRDefault="3FA3DF14" w:rsidP="008327E6">
      <w:pPr>
        <w:pStyle w:val="Heading1"/>
        <w:numPr>
          <w:ilvl w:val="0"/>
          <w:numId w:val="27"/>
        </w:numPr>
        <w:tabs>
          <w:tab w:val="left" w:pos="821"/>
        </w:tabs>
        <w:spacing w:after="60"/>
        <w:jc w:val="both"/>
        <w:rPr>
          <w:rFonts w:asciiTheme="minorHAnsi" w:eastAsiaTheme="minorEastAsia" w:hAnsiTheme="minorHAnsi" w:cstheme="minorHAnsi"/>
          <w:b w:val="0"/>
          <w:bCs w:val="0"/>
          <w:sz w:val="22"/>
          <w:szCs w:val="22"/>
        </w:rPr>
      </w:pPr>
      <w:r w:rsidRPr="00095418">
        <w:rPr>
          <w:rFonts w:asciiTheme="minorHAnsi" w:hAnsiTheme="minorHAnsi" w:cstheme="minorHAnsi"/>
          <w:b w:val="0"/>
          <w:bCs w:val="0"/>
          <w:sz w:val="22"/>
          <w:szCs w:val="22"/>
        </w:rPr>
        <w:t xml:space="preserve">Describe the current tax structure for </w:t>
      </w:r>
      <w:r w:rsidR="00F76860" w:rsidRPr="00095418">
        <w:rPr>
          <w:rFonts w:asciiTheme="minorHAnsi" w:hAnsiTheme="minorHAnsi" w:cstheme="minorHAnsi"/>
          <w:b w:val="0"/>
          <w:bCs w:val="0"/>
          <w:sz w:val="22"/>
          <w:szCs w:val="22"/>
        </w:rPr>
        <w:t>SSBs and</w:t>
      </w:r>
      <w:r w:rsidRPr="00095418">
        <w:rPr>
          <w:rFonts w:asciiTheme="minorHAnsi" w:hAnsiTheme="minorHAnsi" w:cstheme="minorHAnsi"/>
          <w:b w:val="0"/>
          <w:bCs w:val="0"/>
          <w:sz w:val="22"/>
          <w:szCs w:val="22"/>
        </w:rPr>
        <w:t xml:space="preserve"> propose different simulation </w:t>
      </w:r>
      <w:r w:rsidR="006272BC" w:rsidRPr="00095418">
        <w:rPr>
          <w:rFonts w:asciiTheme="minorHAnsi" w:hAnsiTheme="minorHAnsi" w:cstheme="minorHAnsi"/>
          <w:b w:val="0"/>
          <w:bCs w:val="0"/>
          <w:sz w:val="22"/>
          <w:szCs w:val="22"/>
        </w:rPr>
        <w:t xml:space="preserve">excise </w:t>
      </w:r>
      <w:r w:rsidRPr="00095418">
        <w:rPr>
          <w:rFonts w:asciiTheme="minorHAnsi" w:hAnsiTheme="minorHAnsi" w:cstheme="minorHAnsi"/>
          <w:b w:val="0"/>
          <w:bCs w:val="0"/>
          <w:sz w:val="22"/>
          <w:szCs w:val="22"/>
        </w:rPr>
        <w:t xml:space="preserve">tax scenarios and estimate their expected impact on consumption and tax revenues. </w:t>
      </w:r>
    </w:p>
    <w:p w14:paraId="72ED0324" w14:textId="762CDC3F" w:rsidR="005D7B35" w:rsidRPr="00095418" w:rsidRDefault="3FA3DF14" w:rsidP="008327E6">
      <w:pPr>
        <w:pStyle w:val="Heading1"/>
        <w:numPr>
          <w:ilvl w:val="0"/>
          <w:numId w:val="27"/>
        </w:numPr>
        <w:tabs>
          <w:tab w:val="left" w:pos="821"/>
        </w:tabs>
        <w:spacing w:after="60"/>
        <w:jc w:val="both"/>
        <w:rPr>
          <w:rFonts w:asciiTheme="minorHAnsi" w:eastAsiaTheme="minorEastAsia" w:hAnsiTheme="minorHAnsi" w:cstheme="minorHAnsi"/>
          <w:b w:val="0"/>
          <w:bCs w:val="0"/>
          <w:sz w:val="22"/>
          <w:szCs w:val="22"/>
        </w:rPr>
      </w:pPr>
      <w:r w:rsidRPr="00095418">
        <w:rPr>
          <w:rFonts w:asciiTheme="minorHAnsi" w:hAnsiTheme="minorHAnsi" w:cstheme="minorHAnsi"/>
          <w:b w:val="0"/>
          <w:bCs w:val="0"/>
          <w:sz w:val="22"/>
          <w:szCs w:val="22"/>
        </w:rPr>
        <w:t>Prepare a final report.</w:t>
      </w:r>
    </w:p>
    <w:p w14:paraId="5347EEAE" w14:textId="652DD0BA" w:rsidR="005D7B35" w:rsidRPr="00095418" w:rsidRDefault="005D7B35" w:rsidP="663975EC">
      <w:pPr>
        <w:pStyle w:val="Heading1"/>
        <w:tabs>
          <w:tab w:val="left" w:pos="821"/>
        </w:tabs>
        <w:spacing w:after="60" w:line="276" w:lineRule="auto"/>
        <w:ind w:left="0"/>
        <w:jc w:val="both"/>
        <w:rPr>
          <w:rFonts w:asciiTheme="minorHAnsi" w:hAnsiTheme="minorHAnsi" w:cstheme="minorHAnsi"/>
          <w:b w:val="0"/>
          <w:bCs w:val="0"/>
          <w:sz w:val="22"/>
          <w:szCs w:val="22"/>
        </w:rPr>
      </w:pPr>
    </w:p>
    <w:p w14:paraId="24E9B234" w14:textId="0F733F16" w:rsidR="00C21A2F" w:rsidRPr="00095418" w:rsidRDefault="52F1D604" w:rsidP="00B04023">
      <w:pPr>
        <w:pStyle w:val="Heading1"/>
        <w:tabs>
          <w:tab w:val="left" w:pos="821"/>
        </w:tabs>
        <w:spacing w:after="60"/>
        <w:ind w:left="0" w:firstLine="0"/>
        <w:jc w:val="both"/>
        <w:rPr>
          <w:rFonts w:asciiTheme="minorHAnsi" w:hAnsiTheme="minorHAnsi" w:cstheme="minorHAnsi"/>
          <w:sz w:val="22"/>
          <w:szCs w:val="22"/>
        </w:rPr>
      </w:pPr>
      <w:r w:rsidRPr="00095418">
        <w:rPr>
          <w:rFonts w:asciiTheme="minorHAnsi" w:hAnsiTheme="minorHAnsi" w:cstheme="minorHAnsi"/>
          <w:sz w:val="22"/>
          <w:szCs w:val="22"/>
          <w:u w:val="single"/>
        </w:rPr>
        <w:t>Qualification/Experience</w:t>
      </w:r>
    </w:p>
    <w:p w14:paraId="7CFC906B" w14:textId="1195B446" w:rsidR="00B7791E" w:rsidRPr="00095418" w:rsidRDefault="21688464" w:rsidP="663975EC">
      <w:pPr>
        <w:spacing w:after="60"/>
        <w:jc w:val="both"/>
        <w:rPr>
          <w:rFonts w:asciiTheme="minorHAnsi" w:hAnsiTheme="minorHAnsi" w:cstheme="minorHAnsi"/>
        </w:rPr>
      </w:pPr>
      <w:r w:rsidRPr="00095418">
        <w:rPr>
          <w:rFonts w:asciiTheme="minorHAnsi" w:hAnsiTheme="minorHAnsi" w:cstheme="minorHAnsi"/>
        </w:rPr>
        <w:t xml:space="preserve">In order to perform this activity, the contractor must have a university degree in </w:t>
      </w:r>
      <w:r w:rsidR="1A7FC2BF" w:rsidRPr="00095418">
        <w:rPr>
          <w:rFonts w:asciiTheme="minorHAnsi" w:hAnsiTheme="minorHAnsi" w:cstheme="minorHAnsi"/>
        </w:rPr>
        <w:t>Economics</w:t>
      </w:r>
      <w:r w:rsidRPr="00095418">
        <w:rPr>
          <w:rFonts w:asciiTheme="minorHAnsi" w:hAnsiTheme="minorHAnsi" w:cstheme="minorHAnsi"/>
        </w:rPr>
        <w:t xml:space="preserve"> and 8 years of experience conducting economic analysis and research, preferably in the Caribbean context.</w:t>
      </w:r>
      <w:r w:rsidR="00352758" w:rsidRPr="00095418">
        <w:rPr>
          <w:rFonts w:asciiTheme="minorHAnsi" w:hAnsiTheme="minorHAnsi" w:cstheme="minorHAnsi"/>
        </w:rPr>
        <w:t xml:space="preserve"> A graduate degree in Economics is preferred. </w:t>
      </w:r>
      <w:r w:rsidRPr="00095418">
        <w:rPr>
          <w:rFonts w:asciiTheme="minorHAnsi" w:hAnsiTheme="minorHAnsi" w:cstheme="minorHAnsi"/>
        </w:rPr>
        <w:t xml:space="preserve"> Additionally, he/she must be fluent in English. Previous experience conducting demand analys</w:t>
      </w:r>
      <w:r w:rsidR="006272BC" w:rsidRPr="00095418">
        <w:rPr>
          <w:rFonts w:asciiTheme="minorHAnsi" w:hAnsiTheme="minorHAnsi" w:cstheme="minorHAnsi"/>
        </w:rPr>
        <w:t>e</w:t>
      </w:r>
      <w:r w:rsidRPr="00095418">
        <w:rPr>
          <w:rFonts w:asciiTheme="minorHAnsi" w:hAnsiTheme="minorHAnsi" w:cstheme="minorHAnsi"/>
        </w:rPr>
        <w:t>s</w:t>
      </w:r>
      <w:r w:rsidR="006272BC" w:rsidRPr="00095418">
        <w:rPr>
          <w:rFonts w:asciiTheme="minorHAnsi" w:hAnsiTheme="minorHAnsi" w:cstheme="minorHAnsi"/>
        </w:rPr>
        <w:t>, particularly for</w:t>
      </w:r>
      <w:r w:rsidR="0085725F" w:rsidRPr="00095418">
        <w:rPr>
          <w:rFonts w:asciiTheme="minorHAnsi" w:hAnsiTheme="minorHAnsi" w:cstheme="minorHAnsi"/>
        </w:rPr>
        <w:t xml:space="preserve"> </w:t>
      </w:r>
      <w:r w:rsidR="3FBB241A" w:rsidRPr="00095418">
        <w:rPr>
          <w:rFonts w:asciiTheme="minorHAnsi" w:hAnsiTheme="minorHAnsi" w:cstheme="minorHAnsi"/>
        </w:rPr>
        <w:t xml:space="preserve">SSBs </w:t>
      </w:r>
      <w:r w:rsidRPr="00095418">
        <w:rPr>
          <w:rFonts w:asciiTheme="minorHAnsi" w:hAnsiTheme="minorHAnsi" w:cstheme="minorHAnsi"/>
        </w:rPr>
        <w:t>would be an asset.</w:t>
      </w:r>
    </w:p>
    <w:p w14:paraId="1E8B978F" w14:textId="1EF3B654" w:rsidR="00B7791E" w:rsidRPr="00095418" w:rsidRDefault="00B7791E" w:rsidP="663975EC">
      <w:pPr>
        <w:pStyle w:val="BodyText"/>
        <w:spacing w:after="60"/>
        <w:ind w:left="0"/>
        <w:rPr>
          <w:rFonts w:asciiTheme="minorHAnsi" w:hAnsiTheme="minorHAnsi" w:cstheme="minorHAnsi"/>
          <w:sz w:val="22"/>
          <w:szCs w:val="22"/>
        </w:rPr>
      </w:pPr>
    </w:p>
    <w:p w14:paraId="62B669A6" w14:textId="77777777" w:rsidR="00842B85" w:rsidRPr="00095418" w:rsidRDefault="00842B85" w:rsidP="00063768">
      <w:pPr>
        <w:pStyle w:val="Heading1"/>
        <w:tabs>
          <w:tab w:val="left" w:pos="821"/>
        </w:tabs>
        <w:spacing w:after="60"/>
        <w:ind w:left="0" w:firstLine="0"/>
        <w:rPr>
          <w:rFonts w:asciiTheme="minorHAnsi" w:hAnsiTheme="minorHAnsi" w:cstheme="minorHAnsi"/>
          <w:sz w:val="22"/>
          <w:szCs w:val="22"/>
          <w:u w:val="single"/>
        </w:rPr>
      </w:pPr>
      <w:r w:rsidRPr="00095418">
        <w:rPr>
          <w:rFonts w:asciiTheme="minorHAnsi" w:hAnsiTheme="minorHAnsi" w:cstheme="minorHAnsi"/>
          <w:sz w:val="22"/>
          <w:szCs w:val="22"/>
          <w:u w:val="single"/>
        </w:rPr>
        <w:t>Contractor’s responsibilities</w:t>
      </w:r>
    </w:p>
    <w:p w14:paraId="31462604" w14:textId="7E13F42B" w:rsidR="00966E92" w:rsidRPr="00095418" w:rsidRDefault="00842B85" w:rsidP="000769A1">
      <w:pPr>
        <w:pStyle w:val="Heading1"/>
        <w:tabs>
          <w:tab w:val="left" w:pos="821"/>
        </w:tabs>
        <w:spacing w:after="60"/>
        <w:ind w:left="0" w:firstLine="0"/>
        <w:rPr>
          <w:rFonts w:asciiTheme="minorHAnsi" w:hAnsiTheme="minorHAnsi" w:cstheme="minorHAnsi"/>
          <w:b w:val="0"/>
          <w:sz w:val="22"/>
          <w:szCs w:val="22"/>
        </w:rPr>
      </w:pPr>
      <w:r w:rsidRPr="00095418">
        <w:rPr>
          <w:rFonts w:asciiTheme="minorHAnsi" w:hAnsiTheme="minorHAnsi" w:cstheme="minorHAnsi"/>
          <w:b w:val="0"/>
          <w:sz w:val="22"/>
          <w:szCs w:val="22"/>
        </w:rPr>
        <w:t xml:space="preserve">Deliver and report on Contract outputs per completion </w:t>
      </w:r>
      <w:r w:rsidR="001470EF" w:rsidRPr="00095418">
        <w:rPr>
          <w:rFonts w:asciiTheme="minorHAnsi" w:hAnsiTheme="minorHAnsi" w:cstheme="minorHAnsi"/>
          <w:b w:val="0"/>
          <w:sz w:val="22"/>
          <w:szCs w:val="22"/>
        </w:rPr>
        <w:t>criteria</w:t>
      </w:r>
      <w:r w:rsidRPr="00095418">
        <w:rPr>
          <w:rFonts w:asciiTheme="minorHAnsi" w:hAnsiTheme="minorHAnsi" w:cstheme="minorHAnsi"/>
          <w:b w:val="0"/>
          <w:sz w:val="22"/>
          <w:szCs w:val="22"/>
        </w:rPr>
        <w:t xml:space="preserve"> below. </w:t>
      </w:r>
    </w:p>
    <w:p w14:paraId="6B2D3F0B" w14:textId="77777777" w:rsidR="004C7632" w:rsidRPr="00095418" w:rsidRDefault="004C7632" w:rsidP="00063768">
      <w:pPr>
        <w:pStyle w:val="Heading1"/>
        <w:tabs>
          <w:tab w:val="left" w:pos="821"/>
        </w:tabs>
        <w:spacing w:after="60"/>
        <w:ind w:left="0" w:firstLine="0"/>
        <w:rPr>
          <w:rFonts w:asciiTheme="minorHAnsi" w:hAnsiTheme="minorHAnsi" w:cstheme="minorHAnsi"/>
          <w:sz w:val="22"/>
          <w:szCs w:val="22"/>
          <w:u w:val="single"/>
        </w:rPr>
      </w:pPr>
    </w:p>
    <w:p w14:paraId="41D86FCC" w14:textId="77777777" w:rsidR="004D27DF" w:rsidRPr="00095418" w:rsidRDefault="00295968" w:rsidP="00063768">
      <w:pPr>
        <w:pStyle w:val="Heading1"/>
        <w:tabs>
          <w:tab w:val="left" w:pos="821"/>
        </w:tabs>
        <w:spacing w:after="60"/>
        <w:ind w:left="0" w:firstLine="0"/>
        <w:rPr>
          <w:rFonts w:asciiTheme="minorHAnsi" w:hAnsiTheme="minorHAnsi" w:cstheme="minorHAnsi"/>
          <w:sz w:val="22"/>
          <w:szCs w:val="22"/>
          <w:u w:val="single"/>
        </w:rPr>
      </w:pPr>
      <w:r w:rsidRPr="00095418">
        <w:rPr>
          <w:rFonts w:asciiTheme="minorHAnsi" w:hAnsiTheme="minorHAnsi" w:cstheme="minorHAnsi"/>
          <w:sz w:val="22"/>
          <w:szCs w:val="22"/>
          <w:u w:val="single"/>
        </w:rPr>
        <w:t>PAHO’s</w:t>
      </w:r>
      <w:r w:rsidRPr="00095418">
        <w:rPr>
          <w:rFonts w:asciiTheme="minorHAnsi" w:hAnsiTheme="minorHAnsi" w:cstheme="minorHAnsi"/>
          <w:spacing w:val="-2"/>
          <w:sz w:val="22"/>
          <w:szCs w:val="22"/>
          <w:u w:val="single"/>
        </w:rPr>
        <w:t xml:space="preserve"> </w:t>
      </w:r>
      <w:r w:rsidRPr="00095418">
        <w:rPr>
          <w:rFonts w:asciiTheme="minorHAnsi" w:hAnsiTheme="minorHAnsi" w:cstheme="minorHAnsi"/>
          <w:sz w:val="22"/>
          <w:szCs w:val="22"/>
          <w:u w:val="single"/>
        </w:rPr>
        <w:t>responsibilities</w:t>
      </w:r>
    </w:p>
    <w:p w14:paraId="2745C70B" w14:textId="08C20C38" w:rsidR="004D27DF" w:rsidRPr="00095418" w:rsidRDefault="00295968" w:rsidP="008B6A3D">
      <w:pPr>
        <w:pStyle w:val="BodyText"/>
        <w:spacing w:after="60" w:line="276" w:lineRule="auto"/>
        <w:ind w:left="0"/>
        <w:rPr>
          <w:rFonts w:asciiTheme="minorHAnsi" w:hAnsiTheme="minorHAnsi" w:cstheme="minorHAnsi"/>
          <w:sz w:val="22"/>
          <w:szCs w:val="22"/>
        </w:rPr>
      </w:pPr>
      <w:r w:rsidRPr="00095418">
        <w:rPr>
          <w:rFonts w:asciiTheme="minorHAnsi" w:hAnsiTheme="minorHAnsi" w:cstheme="minorHAnsi"/>
          <w:sz w:val="22"/>
          <w:szCs w:val="22"/>
        </w:rPr>
        <w:t>PAHO will:</w:t>
      </w:r>
    </w:p>
    <w:p w14:paraId="7D7EE10C" w14:textId="1EBD331F" w:rsidR="00842B85" w:rsidRPr="00095418" w:rsidRDefault="002B129D" w:rsidP="008B6A3D">
      <w:pPr>
        <w:pStyle w:val="ListParagraph"/>
        <w:numPr>
          <w:ilvl w:val="0"/>
          <w:numId w:val="6"/>
        </w:numPr>
        <w:tabs>
          <w:tab w:val="left" w:pos="1541"/>
        </w:tabs>
        <w:spacing w:before="42" w:after="60" w:line="276" w:lineRule="auto"/>
        <w:ind w:right="114"/>
        <w:rPr>
          <w:rFonts w:asciiTheme="minorHAnsi" w:hAnsiTheme="minorHAnsi" w:cstheme="minorHAnsi"/>
        </w:rPr>
      </w:pPr>
      <w:r w:rsidRPr="00095418">
        <w:rPr>
          <w:rFonts w:asciiTheme="minorHAnsi" w:hAnsiTheme="minorHAnsi" w:cstheme="minorHAnsi"/>
        </w:rPr>
        <w:t xml:space="preserve">Facilitate access to required data sources, </w:t>
      </w:r>
      <w:r w:rsidR="00D90EB4" w:rsidRPr="00095418">
        <w:rPr>
          <w:rFonts w:asciiTheme="minorHAnsi" w:hAnsiTheme="minorHAnsi" w:cstheme="minorHAnsi"/>
        </w:rPr>
        <w:t>as</w:t>
      </w:r>
      <w:r w:rsidR="00F9551E" w:rsidRPr="00095418">
        <w:rPr>
          <w:rFonts w:asciiTheme="minorHAnsi" w:hAnsiTheme="minorHAnsi" w:cstheme="minorHAnsi"/>
        </w:rPr>
        <w:t xml:space="preserve"> </w:t>
      </w:r>
      <w:r w:rsidRPr="00095418">
        <w:rPr>
          <w:rFonts w:asciiTheme="minorHAnsi" w:hAnsiTheme="minorHAnsi" w:cstheme="minorHAnsi"/>
        </w:rPr>
        <w:t>applicable</w:t>
      </w:r>
      <w:r w:rsidR="00842B85" w:rsidRPr="00095418">
        <w:rPr>
          <w:rFonts w:asciiTheme="minorHAnsi" w:hAnsiTheme="minorHAnsi" w:cstheme="minorHAnsi"/>
        </w:rPr>
        <w:t xml:space="preserve">. </w:t>
      </w:r>
    </w:p>
    <w:p w14:paraId="1C16A56D" w14:textId="42892DD3" w:rsidR="0065440B" w:rsidRPr="00095418" w:rsidRDefault="0065440B" w:rsidP="008B6A3D">
      <w:pPr>
        <w:pStyle w:val="BodyText"/>
        <w:numPr>
          <w:ilvl w:val="0"/>
          <w:numId w:val="6"/>
        </w:numPr>
        <w:spacing w:before="100" w:beforeAutospacing="1" w:after="60" w:line="276" w:lineRule="auto"/>
        <w:ind w:right="58"/>
        <w:rPr>
          <w:rFonts w:asciiTheme="minorHAnsi" w:hAnsiTheme="minorHAnsi" w:cstheme="minorHAnsi"/>
          <w:sz w:val="22"/>
          <w:szCs w:val="22"/>
        </w:rPr>
      </w:pPr>
      <w:r w:rsidRPr="00095418">
        <w:rPr>
          <w:rFonts w:asciiTheme="minorHAnsi" w:hAnsiTheme="minorHAnsi" w:cstheme="minorHAnsi"/>
          <w:sz w:val="22"/>
          <w:szCs w:val="22"/>
        </w:rPr>
        <w:t>Provide reference documents to be applied during this assignment</w:t>
      </w:r>
      <w:r w:rsidR="002B129D" w:rsidRPr="00095418">
        <w:rPr>
          <w:rFonts w:asciiTheme="minorHAnsi" w:hAnsiTheme="minorHAnsi" w:cstheme="minorHAnsi"/>
          <w:sz w:val="22"/>
          <w:szCs w:val="22"/>
        </w:rPr>
        <w:t>, as applicable</w:t>
      </w:r>
      <w:r w:rsidR="00B478C3" w:rsidRPr="00095418">
        <w:rPr>
          <w:rFonts w:asciiTheme="minorHAnsi" w:hAnsiTheme="minorHAnsi" w:cstheme="minorHAnsi"/>
          <w:sz w:val="22"/>
          <w:szCs w:val="22"/>
        </w:rPr>
        <w:t>.</w:t>
      </w:r>
      <w:r w:rsidRPr="00095418">
        <w:rPr>
          <w:rFonts w:asciiTheme="minorHAnsi" w:hAnsiTheme="minorHAnsi" w:cstheme="minorHAnsi"/>
          <w:sz w:val="22"/>
          <w:szCs w:val="22"/>
        </w:rPr>
        <w:t xml:space="preserve"> </w:t>
      </w:r>
    </w:p>
    <w:p w14:paraId="7CCDA536" w14:textId="125B93C8" w:rsidR="002B129D" w:rsidRPr="00095418" w:rsidRDefault="002B129D" w:rsidP="2949DE8C">
      <w:pPr>
        <w:pStyle w:val="ListParagraph"/>
        <w:numPr>
          <w:ilvl w:val="0"/>
          <w:numId w:val="6"/>
        </w:numPr>
        <w:spacing w:line="276" w:lineRule="auto"/>
        <w:rPr>
          <w:rFonts w:asciiTheme="minorHAnsi" w:hAnsiTheme="minorHAnsi" w:cstheme="minorHAnsi"/>
        </w:rPr>
      </w:pPr>
      <w:r w:rsidRPr="00095418">
        <w:rPr>
          <w:rFonts w:asciiTheme="minorHAnsi" w:hAnsiTheme="minorHAnsi" w:cstheme="minorHAnsi"/>
        </w:rPr>
        <w:t xml:space="preserve">Coordinate virtual meetings as necessary with PAHO </w:t>
      </w:r>
      <w:r w:rsidR="00B04023" w:rsidRPr="00095418">
        <w:rPr>
          <w:rFonts w:asciiTheme="minorHAnsi" w:hAnsiTheme="minorHAnsi" w:cstheme="minorHAnsi"/>
        </w:rPr>
        <w:t>advisers/</w:t>
      </w:r>
      <w:r w:rsidRPr="00095418">
        <w:rPr>
          <w:rFonts w:asciiTheme="minorHAnsi" w:hAnsiTheme="minorHAnsi" w:cstheme="minorHAnsi"/>
        </w:rPr>
        <w:t xml:space="preserve">professionals from the </w:t>
      </w:r>
      <w:r w:rsidR="00D90EB4" w:rsidRPr="00095418">
        <w:rPr>
          <w:rFonts w:asciiTheme="minorHAnsi" w:hAnsiTheme="minorHAnsi" w:cstheme="minorHAnsi"/>
        </w:rPr>
        <w:t xml:space="preserve">PAHO </w:t>
      </w:r>
      <w:r w:rsidRPr="00095418">
        <w:rPr>
          <w:rFonts w:asciiTheme="minorHAnsi" w:hAnsiTheme="minorHAnsi" w:cstheme="minorHAnsi"/>
        </w:rPr>
        <w:t>Country Office</w:t>
      </w:r>
      <w:r w:rsidR="00D811D9" w:rsidRPr="00095418">
        <w:rPr>
          <w:rFonts w:asciiTheme="minorHAnsi" w:hAnsiTheme="minorHAnsi" w:cstheme="minorHAnsi"/>
        </w:rPr>
        <w:t>s</w:t>
      </w:r>
      <w:r w:rsidR="00B04023" w:rsidRPr="00095418">
        <w:rPr>
          <w:rFonts w:asciiTheme="minorHAnsi" w:hAnsiTheme="minorHAnsi" w:cstheme="minorHAnsi"/>
        </w:rPr>
        <w:t xml:space="preserve"> in</w:t>
      </w:r>
      <w:r w:rsidR="00D811D9" w:rsidRPr="00095418">
        <w:rPr>
          <w:rFonts w:asciiTheme="minorHAnsi" w:hAnsiTheme="minorHAnsi" w:cstheme="minorHAnsi"/>
        </w:rPr>
        <w:t xml:space="preserve"> </w:t>
      </w:r>
      <w:r w:rsidR="00EF6556" w:rsidRPr="00095418">
        <w:rPr>
          <w:rFonts w:asciiTheme="minorHAnsi" w:hAnsiTheme="minorHAnsi" w:cstheme="minorHAnsi"/>
        </w:rPr>
        <w:t>Guyana</w:t>
      </w:r>
      <w:r w:rsidRPr="00095418">
        <w:rPr>
          <w:rFonts w:asciiTheme="minorHAnsi" w:hAnsiTheme="minorHAnsi" w:cstheme="minorHAnsi"/>
        </w:rPr>
        <w:t xml:space="preserve"> and/or the PAHO </w:t>
      </w:r>
      <w:r w:rsidR="00B04023" w:rsidRPr="00095418">
        <w:rPr>
          <w:rFonts w:asciiTheme="minorHAnsi" w:hAnsiTheme="minorHAnsi" w:cstheme="minorHAnsi"/>
        </w:rPr>
        <w:t>Regional Office</w:t>
      </w:r>
      <w:r w:rsidRPr="00095418">
        <w:rPr>
          <w:rFonts w:asciiTheme="minorHAnsi" w:hAnsiTheme="minorHAnsi" w:cstheme="minorHAnsi"/>
        </w:rPr>
        <w:t>.</w:t>
      </w:r>
    </w:p>
    <w:p w14:paraId="52AA1DCD" w14:textId="4D549401" w:rsidR="004D749E" w:rsidRPr="00095418" w:rsidRDefault="001710B0" w:rsidP="008B6A3D">
      <w:pPr>
        <w:pStyle w:val="ListParagraph"/>
        <w:numPr>
          <w:ilvl w:val="0"/>
          <w:numId w:val="6"/>
        </w:numPr>
        <w:spacing w:after="60" w:line="276" w:lineRule="auto"/>
        <w:rPr>
          <w:rFonts w:asciiTheme="minorHAnsi" w:hAnsiTheme="minorHAnsi" w:cstheme="minorHAnsi"/>
        </w:rPr>
      </w:pPr>
      <w:r w:rsidRPr="00095418">
        <w:rPr>
          <w:rFonts w:asciiTheme="minorHAnsi" w:hAnsiTheme="minorHAnsi" w:cstheme="minorHAnsi"/>
        </w:rPr>
        <w:t xml:space="preserve">Review and approve the draft and final </w:t>
      </w:r>
      <w:r w:rsidR="001311EB" w:rsidRPr="00095418">
        <w:rPr>
          <w:rFonts w:asciiTheme="minorHAnsi" w:hAnsiTheme="minorHAnsi" w:cstheme="minorHAnsi"/>
        </w:rPr>
        <w:t>deliverables</w:t>
      </w:r>
      <w:r w:rsidRPr="00095418">
        <w:rPr>
          <w:rFonts w:asciiTheme="minorHAnsi" w:hAnsiTheme="minorHAnsi" w:cstheme="minorHAnsi"/>
        </w:rPr>
        <w:t xml:space="preserve"> and provide feedback to the Contractor</w:t>
      </w:r>
      <w:r w:rsidR="00207FE7" w:rsidRPr="00095418">
        <w:rPr>
          <w:rFonts w:asciiTheme="minorHAnsi" w:hAnsiTheme="minorHAnsi" w:cstheme="minorHAnsi"/>
        </w:rPr>
        <w:t>s</w:t>
      </w:r>
      <w:r w:rsidRPr="00095418">
        <w:rPr>
          <w:rFonts w:asciiTheme="minorHAnsi" w:hAnsiTheme="minorHAnsi" w:cstheme="minorHAnsi"/>
        </w:rPr>
        <w:t xml:space="preserve"> in a timely manner.</w:t>
      </w:r>
    </w:p>
    <w:p w14:paraId="0FC3DF18" w14:textId="77777777" w:rsidR="00D90EB4" w:rsidRPr="00095418" w:rsidRDefault="00D90EB4" w:rsidP="008B6A3D">
      <w:pPr>
        <w:pStyle w:val="Heading1"/>
        <w:tabs>
          <w:tab w:val="left" w:pos="821"/>
        </w:tabs>
        <w:spacing w:before="120" w:after="60" w:line="276" w:lineRule="auto"/>
        <w:ind w:left="0" w:right="130" w:firstLine="0"/>
        <w:rPr>
          <w:rFonts w:asciiTheme="minorHAnsi" w:hAnsiTheme="minorHAnsi" w:cstheme="minorHAnsi"/>
          <w:sz w:val="22"/>
          <w:szCs w:val="22"/>
          <w:u w:val="single"/>
        </w:rPr>
      </w:pPr>
    </w:p>
    <w:p w14:paraId="71C82EA8" w14:textId="4688F8F6" w:rsidR="002C0385" w:rsidRPr="00095418" w:rsidRDefault="00295968" w:rsidP="008B6A3D">
      <w:pPr>
        <w:pStyle w:val="Heading1"/>
        <w:tabs>
          <w:tab w:val="left" w:pos="821"/>
        </w:tabs>
        <w:spacing w:before="120" w:after="60" w:line="276" w:lineRule="auto"/>
        <w:ind w:left="0" w:right="130" w:firstLine="0"/>
        <w:rPr>
          <w:rFonts w:asciiTheme="minorHAnsi" w:hAnsiTheme="minorHAnsi" w:cstheme="minorHAnsi"/>
          <w:sz w:val="22"/>
          <w:szCs w:val="22"/>
          <w:u w:val="single"/>
        </w:rPr>
      </w:pPr>
      <w:r w:rsidRPr="00095418">
        <w:rPr>
          <w:rFonts w:asciiTheme="minorHAnsi" w:hAnsiTheme="minorHAnsi" w:cstheme="minorHAnsi"/>
          <w:sz w:val="22"/>
          <w:szCs w:val="22"/>
          <w:u w:val="single"/>
        </w:rPr>
        <w:t xml:space="preserve">Completion Criteria </w:t>
      </w:r>
    </w:p>
    <w:p w14:paraId="27B2C81D" w14:textId="46298F63" w:rsidR="004D27DF" w:rsidRPr="00095418" w:rsidRDefault="00295968" w:rsidP="008B6A3D">
      <w:pPr>
        <w:pStyle w:val="Heading1"/>
        <w:tabs>
          <w:tab w:val="left" w:pos="821"/>
        </w:tabs>
        <w:spacing w:after="60" w:line="276" w:lineRule="auto"/>
        <w:ind w:left="360" w:right="130"/>
        <w:rPr>
          <w:rFonts w:asciiTheme="minorHAnsi" w:hAnsiTheme="minorHAnsi" w:cstheme="minorHAnsi"/>
          <w:sz w:val="22"/>
          <w:szCs w:val="22"/>
        </w:rPr>
      </w:pPr>
      <w:r w:rsidRPr="00095418">
        <w:rPr>
          <w:rFonts w:asciiTheme="minorHAnsi" w:hAnsiTheme="minorHAnsi" w:cstheme="minorHAnsi"/>
          <w:sz w:val="22"/>
          <w:szCs w:val="22"/>
        </w:rPr>
        <w:t xml:space="preserve">Deliverable 1: </w:t>
      </w:r>
      <w:r w:rsidR="002C0385" w:rsidRPr="00095418">
        <w:rPr>
          <w:rFonts w:asciiTheme="minorHAnsi" w:hAnsiTheme="minorHAnsi" w:cstheme="minorHAnsi"/>
          <w:sz w:val="22"/>
          <w:szCs w:val="22"/>
        </w:rPr>
        <w:t xml:space="preserve"> </w:t>
      </w:r>
      <w:r w:rsidR="00674D6C" w:rsidRPr="00095418">
        <w:rPr>
          <w:rFonts w:asciiTheme="minorHAnsi" w:hAnsiTheme="minorHAnsi" w:cstheme="minorHAnsi"/>
          <w:sz w:val="22"/>
          <w:szCs w:val="22"/>
        </w:rPr>
        <w:t>Methodological proposal</w:t>
      </w:r>
    </w:p>
    <w:p w14:paraId="1658B404" w14:textId="34E92C58" w:rsidR="00B04023" w:rsidRPr="00095418" w:rsidRDefault="0CFC53B8" w:rsidP="663975EC">
      <w:pPr>
        <w:pStyle w:val="BodyText"/>
        <w:numPr>
          <w:ilvl w:val="0"/>
          <w:numId w:val="17"/>
        </w:numPr>
        <w:spacing w:after="60" w:line="276" w:lineRule="auto"/>
        <w:ind w:left="360" w:right="114"/>
        <w:rPr>
          <w:rFonts w:asciiTheme="minorHAnsi" w:eastAsiaTheme="minorEastAsia" w:hAnsiTheme="minorHAnsi" w:cstheme="minorHAnsi"/>
          <w:b/>
          <w:bCs/>
          <w:sz w:val="22"/>
          <w:szCs w:val="22"/>
        </w:rPr>
      </w:pPr>
      <w:r w:rsidRPr="00095418">
        <w:rPr>
          <w:rFonts w:asciiTheme="minorHAnsi" w:hAnsiTheme="minorHAnsi" w:cstheme="minorHAnsi"/>
          <w:sz w:val="22"/>
          <w:szCs w:val="22"/>
        </w:rPr>
        <w:t>Provide the methodological proposal, including a description of the data and the econometric model to be used for the demand analysis, and a working plan with defined deadlines.</w:t>
      </w:r>
      <w:r w:rsidR="14DAD1E9" w:rsidRPr="00095418">
        <w:rPr>
          <w:rFonts w:asciiTheme="minorHAnsi" w:hAnsiTheme="minorHAnsi" w:cstheme="minorHAnsi"/>
          <w:b/>
          <w:bCs/>
          <w:sz w:val="22"/>
          <w:szCs w:val="22"/>
        </w:rPr>
        <w:t xml:space="preserve"> </w:t>
      </w:r>
    </w:p>
    <w:p w14:paraId="3D038C43" w14:textId="620C8BB6" w:rsidR="004D27DF" w:rsidRPr="00095418" w:rsidRDefault="33778BD6" w:rsidP="008B6A3D">
      <w:pPr>
        <w:pStyle w:val="Heading1"/>
        <w:spacing w:before="240" w:after="60" w:line="276" w:lineRule="auto"/>
        <w:ind w:left="360"/>
        <w:rPr>
          <w:rFonts w:asciiTheme="minorHAnsi" w:hAnsiTheme="minorHAnsi" w:cstheme="minorHAnsi"/>
          <w:sz w:val="22"/>
          <w:szCs w:val="22"/>
        </w:rPr>
      </w:pPr>
      <w:r w:rsidRPr="00095418">
        <w:rPr>
          <w:rFonts w:asciiTheme="minorHAnsi" w:hAnsiTheme="minorHAnsi" w:cstheme="minorHAnsi"/>
          <w:sz w:val="22"/>
          <w:szCs w:val="22"/>
        </w:rPr>
        <w:t>Deliverable</w:t>
      </w:r>
      <w:r w:rsidR="14DAD1E9" w:rsidRPr="00095418">
        <w:rPr>
          <w:rFonts w:asciiTheme="minorHAnsi" w:hAnsiTheme="minorHAnsi" w:cstheme="minorHAnsi"/>
          <w:sz w:val="22"/>
          <w:szCs w:val="22"/>
        </w:rPr>
        <w:t xml:space="preserve"> </w:t>
      </w:r>
      <w:r w:rsidRPr="00095418">
        <w:rPr>
          <w:rFonts w:asciiTheme="minorHAnsi" w:hAnsiTheme="minorHAnsi" w:cstheme="minorHAnsi"/>
          <w:sz w:val="22"/>
          <w:szCs w:val="22"/>
        </w:rPr>
        <w:t xml:space="preserve">2: </w:t>
      </w:r>
      <w:r w:rsidR="579C93EB" w:rsidRPr="00095418">
        <w:rPr>
          <w:rFonts w:asciiTheme="minorHAnsi" w:hAnsiTheme="minorHAnsi" w:cstheme="minorHAnsi"/>
          <w:sz w:val="22"/>
          <w:szCs w:val="22"/>
        </w:rPr>
        <w:t>Draft report</w:t>
      </w:r>
    </w:p>
    <w:p w14:paraId="23283FA3" w14:textId="56E9C13A" w:rsidR="182596BB" w:rsidRPr="00095418" w:rsidRDefault="182596BB" w:rsidP="46832C11">
      <w:pPr>
        <w:pStyle w:val="BodyText"/>
        <w:numPr>
          <w:ilvl w:val="0"/>
          <w:numId w:val="17"/>
        </w:numPr>
        <w:spacing w:after="60" w:line="276" w:lineRule="auto"/>
        <w:ind w:left="360"/>
        <w:rPr>
          <w:rFonts w:asciiTheme="minorHAnsi" w:eastAsiaTheme="minorEastAsia" w:hAnsiTheme="minorHAnsi" w:cstheme="minorHAnsi"/>
          <w:sz w:val="22"/>
          <w:szCs w:val="22"/>
        </w:rPr>
      </w:pPr>
      <w:r w:rsidRPr="00095418">
        <w:rPr>
          <w:rFonts w:asciiTheme="minorHAnsi" w:hAnsiTheme="minorHAnsi" w:cstheme="minorHAnsi"/>
          <w:sz w:val="22"/>
          <w:szCs w:val="22"/>
        </w:rPr>
        <w:t xml:space="preserve">Provide a draft report including descriptions </w:t>
      </w:r>
      <w:r w:rsidR="2367736E" w:rsidRPr="00095418">
        <w:rPr>
          <w:rFonts w:asciiTheme="minorHAnsi" w:hAnsiTheme="minorHAnsi" w:cstheme="minorHAnsi"/>
          <w:sz w:val="22"/>
          <w:szCs w:val="22"/>
        </w:rPr>
        <w:t>of</w:t>
      </w:r>
      <w:r w:rsidRPr="00095418">
        <w:rPr>
          <w:rFonts w:asciiTheme="minorHAnsi" w:hAnsiTheme="minorHAnsi" w:cstheme="minorHAnsi"/>
          <w:sz w:val="22"/>
          <w:szCs w:val="22"/>
        </w:rPr>
        <w:t xml:space="preserve"> the market for </w:t>
      </w:r>
      <w:r w:rsidR="3F179905" w:rsidRPr="00095418">
        <w:rPr>
          <w:rFonts w:asciiTheme="minorHAnsi" w:hAnsiTheme="minorHAnsi" w:cstheme="minorHAnsi"/>
          <w:sz w:val="22"/>
          <w:szCs w:val="22"/>
        </w:rPr>
        <w:t>SSBs,</w:t>
      </w:r>
      <w:r w:rsidRPr="00095418">
        <w:rPr>
          <w:rFonts w:asciiTheme="minorHAnsi" w:hAnsiTheme="minorHAnsi" w:cstheme="minorHAnsi"/>
          <w:sz w:val="22"/>
          <w:szCs w:val="22"/>
        </w:rPr>
        <w:t xml:space="preserve"> tax structure, rate(s), and base applied to </w:t>
      </w:r>
      <w:r w:rsidR="6A27F0BA" w:rsidRPr="00095418">
        <w:rPr>
          <w:rFonts w:asciiTheme="minorHAnsi" w:hAnsiTheme="minorHAnsi" w:cstheme="minorHAnsi"/>
          <w:sz w:val="22"/>
          <w:szCs w:val="22"/>
        </w:rPr>
        <w:t>SSBs</w:t>
      </w:r>
      <w:r w:rsidRPr="00095418">
        <w:rPr>
          <w:rFonts w:asciiTheme="minorHAnsi" w:hAnsiTheme="minorHAnsi" w:cstheme="minorHAnsi"/>
          <w:sz w:val="22"/>
          <w:szCs w:val="22"/>
        </w:rPr>
        <w:t xml:space="preserve">; own price and income elasticities of demand for </w:t>
      </w:r>
      <w:r w:rsidR="566F4A8F" w:rsidRPr="00095418">
        <w:rPr>
          <w:rFonts w:asciiTheme="minorHAnsi" w:hAnsiTheme="minorHAnsi" w:cstheme="minorHAnsi"/>
          <w:sz w:val="22"/>
          <w:szCs w:val="22"/>
        </w:rPr>
        <w:t>SSBs</w:t>
      </w:r>
      <w:r w:rsidRPr="00095418">
        <w:rPr>
          <w:rFonts w:asciiTheme="minorHAnsi" w:hAnsiTheme="minorHAnsi" w:cstheme="minorHAnsi"/>
          <w:sz w:val="22"/>
          <w:szCs w:val="22"/>
        </w:rPr>
        <w:t xml:space="preserve">; cross-price elasticities for </w:t>
      </w:r>
      <w:r w:rsidR="0F71A957" w:rsidRPr="00095418">
        <w:rPr>
          <w:rFonts w:asciiTheme="minorHAnsi" w:hAnsiTheme="minorHAnsi" w:cstheme="minorHAnsi"/>
          <w:sz w:val="22"/>
          <w:szCs w:val="22"/>
        </w:rPr>
        <w:t>SSBs</w:t>
      </w:r>
      <w:r w:rsidRPr="00095418">
        <w:rPr>
          <w:rFonts w:asciiTheme="minorHAnsi" w:hAnsiTheme="minorHAnsi" w:cstheme="minorHAnsi"/>
          <w:sz w:val="22"/>
          <w:szCs w:val="22"/>
        </w:rPr>
        <w:t xml:space="preserve"> (if possible); estimates of the impact on tax revenue and consumption under different rates and </w:t>
      </w:r>
      <w:r w:rsidR="006272BC" w:rsidRPr="00095418">
        <w:rPr>
          <w:rFonts w:asciiTheme="minorHAnsi" w:hAnsiTheme="minorHAnsi" w:cstheme="minorHAnsi"/>
          <w:sz w:val="22"/>
          <w:szCs w:val="22"/>
        </w:rPr>
        <w:t xml:space="preserve">excise </w:t>
      </w:r>
      <w:r w:rsidRPr="00095418">
        <w:rPr>
          <w:rFonts w:asciiTheme="minorHAnsi" w:hAnsiTheme="minorHAnsi" w:cstheme="minorHAnsi"/>
          <w:sz w:val="22"/>
          <w:szCs w:val="22"/>
        </w:rPr>
        <w:t>tax structures scenarios; econometric specifications; and analysis limitations.</w:t>
      </w:r>
    </w:p>
    <w:p w14:paraId="0026841A" w14:textId="54216254" w:rsidR="004D27DF" w:rsidRPr="00095418" w:rsidRDefault="00295968" w:rsidP="00B04023">
      <w:pPr>
        <w:pStyle w:val="Heading1"/>
        <w:spacing w:before="240" w:after="60"/>
        <w:ind w:left="360"/>
        <w:rPr>
          <w:rFonts w:asciiTheme="minorHAnsi" w:hAnsiTheme="minorHAnsi" w:cstheme="minorHAnsi"/>
          <w:sz w:val="22"/>
          <w:szCs w:val="22"/>
        </w:rPr>
      </w:pPr>
      <w:r w:rsidRPr="00095418">
        <w:rPr>
          <w:rFonts w:asciiTheme="minorHAnsi" w:hAnsiTheme="minorHAnsi" w:cstheme="minorHAnsi"/>
          <w:sz w:val="22"/>
          <w:szCs w:val="22"/>
        </w:rPr>
        <w:t>Deliverab</w:t>
      </w:r>
      <w:r w:rsidR="009F7117" w:rsidRPr="00095418">
        <w:rPr>
          <w:rFonts w:asciiTheme="minorHAnsi" w:hAnsiTheme="minorHAnsi" w:cstheme="minorHAnsi"/>
          <w:sz w:val="22"/>
          <w:szCs w:val="22"/>
        </w:rPr>
        <w:t>le 3</w:t>
      </w:r>
      <w:r w:rsidRPr="00095418">
        <w:rPr>
          <w:rFonts w:asciiTheme="minorHAnsi" w:hAnsiTheme="minorHAnsi" w:cstheme="minorHAnsi"/>
          <w:sz w:val="22"/>
          <w:szCs w:val="22"/>
        </w:rPr>
        <w:t xml:space="preserve">: </w:t>
      </w:r>
      <w:r w:rsidR="004C43C0" w:rsidRPr="00095418">
        <w:rPr>
          <w:rFonts w:asciiTheme="minorHAnsi" w:hAnsiTheme="minorHAnsi" w:cstheme="minorHAnsi"/>
          <w:sz w:val="22"/>
          <w:szCs w:val="22"/>
        </w:rPr>
        <w:t>Final report</w:t>
      </w:r>
    </w:p>
    <w:p w14:paraId="5BA4DFCF" w14:textId="1E534305" w:rsidR="005E08E9" w:rsidRPr="00095418" w:rsidRDefault="4F4A6952" w:rsidP="663975EC">
      <w:pPr>
        <w:pStyle w:val="BodyText"/>
        <w:numPr>
          <w:ilvl w:val="0"/>
          <w:numId w:val="17"/>
        </w:numPr>
        <w:spacing w:before="240" w:after="60"/>
        <w:ind w:left="360"/>
        <w:rPr>
          <w:rFonts w:asciiTheme="minorHAnsi" w:hAnsiTheme="minorHAnsi" w:cstheme="minorHAnsi"/>
          <w:sz w:val="22"/>
          <w:szCs w:val="22"/>
        </w:rPr>
      </w:pPr>
      <w:r w:rsidRPr="00095418">
        <w:rPr>
          <w:rFonts w:asciiTheme="minorHAnsi" w:hAnsiTheme="minorHAnsi" w:cstheme="minorHAnsi"/>
          <w:sz w:val="22"/>
          <w:szCs w:val="22"/>
        </w:rPr>
        <w:t>Provide a final report based on feedback received on Deliverable 2.</w:t>
      </w:r>
      <w:r w:rsidR="5CC219B1" w:rsidRPr="00095418">
        <w:rPr>
          <w:rFonts w:asciiTheme="minorHAnsi" w:hAnsiTheme="minorHAnsi" w:cstheme="minorHAnsi"/>
          <w:sz w:val="22"/>
          <w:szCs w:val="22"/>
        </w:rPr>
        <w:t xml:space="preserve"> </w:t>
      </w:r>
    </w:p>
    <w:p w14:paraId="6A7D45E3" w14:textId="6B57702A" w:rsidR="004C7632" w:rsidRPr="00095418" w:rsidRDefault="354CCDA5" w:rsidP="663975EC">
      <w:pPr>
        <w:pStyle w:val="Heading1"/>
        <w:tabs>
          <w:tab w:val="left" w:pos="821"/>
        </w:tabs>
        <w:spacing w:before="240" w:after="60"/>
        <w:ind w:left="0" w:right="130" w:firstLine="0"/>
        <w:rPr>
          <w:rFonts w:asciiTheme="minorHAnsi" w:hAnsiTheme="minorHAnsi" w:cstheme="minorHAnsi"/>
          <w:sz w:val="22"/>
          <w:szCs w:val="22"/>
          <w:u w:val="single"/>
        </w:rPr>
      </w:pPr>
      <w:r w:rsidRPr="00095418">
        <w:rPr>
          <w:rFonts w:asciiTheme="minorHAnsi" w:hAnsiTheme="minorHAnsi" w:cstheme="minorHAnsi"/>
          <w:sz w:val="22"/>
          <w:szCs w:val="22"/>
          <w:u w:val="single"/>
        </w:rPr>
        <w:t>Timeframe</w:t>
      </w:r>
      <w:r w:rsidR="45DDD1D1" w:rsidRPr="00095418">
        <w:rPr>
          <w:rFonts w:asciiTheme="minorHAnsi" w:hAnsiTheme="minorHAnsi" w:cstheme="minorHAnsi"/>
          <w:b w:val="0"/>
          <w:bCs w:val="0"/>
          <w:sz w:val="22"/>
          <w:szCs w:val="22"/>
        </w:rPr>
        <w:t xml:space="preserve"> </w:t>
      </w:r>
    </w:p>
    <w:p w14:paraId="13126A53" w14:textId="3A44FF8C" w:rsidR="00BD34E0" w:rsidRPr="00095418" w:rsidRDefault="45DDD1D1" w:rsidP="00BD34E0">
      <w:pPr>
        <w:pStyle w:val="NormalWeb"/>
        <w:shd w:val="clear" w:color="auto" w:fill="FFFFFF"/>
        <w:spacing w:before="0" w:after="0" w:line="276" w:lineRule="auto"/>
        <w:contextualSpacing/>
        <w:rPr>
          <w:rFonts w:asciiTheme="minorHAnsi" w:hAnsiTheme="minorHAnsi" w:cstheme="minorHAnsi"/>
          <w:sz w:val="22"/>
          <w:szCs w:val="22"/>
        </w:rPr>
      </w:pPr>
      <w:r w:rsidRPr="00095418">
        <w:rPr>
          <w:rFonts w:asciiTheme="minorHAnsi" w:hAnsiTheme="minorHAnsi" w:cstheme="minorHAnsi"/>
          <w:sz w:val="22"/>
          <w:szCs w:val="22"/>
        </w:rPr>
        <w:t>This Contract is expected to be completed within a period of 90 days, inclusive of the submission of the deliverables defined within.</w:t>
      </w:r>
      <w:r w:rsidR="00BD34E0" w:rsidRPr="00095418">
        <w:rPr>
          <w:rFonts w:asciiTheme="minorHAnsi" w:hAnsiTheme="minorHAnsi" w:cstheme="minorHAnsi"/>
          <w:b/>
          <w:bCs/>
          <w:sz w:val="22"/>
          <w:szCs w:val="22"/>
        </w:rPr>
        <w:t xml:space="preserve"> </w:t>
      </w:r>
      <w:r w:rsidR="00BD34E0" w:rsidRPr="00095418">
        <w:rPr>
          <w:rFonts w:asciiTheme="minorHAnsi" w:hAnsiTheme="minorHAnsi" w:cstheme="minorHAnsi"/>
          <w:sz w:val="22"/>
          <w:szCs w:val="22"/>
        </w:rPr>
        <w:t>The consultancy will commence on 1</w:t>
      </w:r>
      <w:r w:rsidR="00095418" w:rsidRPr="00095418">
        <w:rPr>
          <w:rFonts w:asciiTheme="minorHAnsi" w:hAnsiTheme="minorHAnsi" w:cstheme="minorHAnsi"/>
          <w:sz w:val="22"/>
          <w:szCs w:val="22"/>
        </w:rPr>
        <w:t xml:space="preserve">0 May </w:t>
      </w:r>
      <w:r w:rsidR="00BD34E0" w:rsidRPr="00095418">
        <w:rPr>
          <w:rFonts w:asciiTheme="minorHAnsi" w:hAnsiTheme="minorHAnsi" w:cstheme="minorHAnsi"/>
          <w:sz w:val="22"/>
          <w:szCs w:val="22"/>
        </w:rPr>
        <w:t xml:space="preserve">2021 and end on </w:t>
      </w:r>
      <w:r w:rsidR="00095418" w:rsidRPr="00095418">
        <w:rPr>
          <w:rFonts w:asciiTheme="minorHAnsi" w:hAnsiTheme="minorHAnsi" w:cstheme="minorHAnsi"/>
          <w:sz w:val="22"/>
          <w:szCs w:val="22"/>
        </w:rPr>
        <w:t>3</w:t>
      </w:r>
      <w:r w:rsidR="00576491" w:rsidRPr="00095418">
        <w:rPr>
          <w:rFonts w:asciiTheme="minorHAnsi" w:hAnsiTheme="minorHAnsi" w:cstheme="minorHAnsi"/>
          <w:sz w:val="22"/>
          <w:szCs w:val="22"/>
        </w:rPr>
        <w:t>0</w:t>
      </w:r>
      <w:r w:rsidR="00BD34E0" w:rsidRPr="00095418">
        <w:rPr>
          <w:rFonts w:asciiTheme="minorHAnsi" w:hAnsiTheme="minorHAnsi" w:cstheme="minorHAnsi"/>
          <w:sz w:val="22"/>
          <w:szCs w:val="22"/>
        </w:rPr>
        <w:t xml:space="preserve"> </w:t>
      </w:r>
      <w:r w:rsidR="00095418" w:rsidRPr="00095418">
        <w:rPr>
          <w:rFonts w:asciiTheme="minorHAnsi" w:hAnsiTheme="minorHAnsi" w:cstheme="minorHAnsi"/>
          <w:sz w:val="22"/>
          <w:szCs w:val="22"/>
        </w:rPr>
        <w:t>August</w:t>
      </w:r>
      <w:r w:rsidR="00BD34E0" w:rsidRPr="00095418">
        <w:rPr>
          <w:rFonts w:asciiTheme="minorHAnsi" w:hAnsiTheme="minorHAnsi" w:cstheme="minorHAnsi"/>
          <w:sz w:val="22"/>
          <w:szCs w:val="22"/>
        </w:rPr>
        <w:t xml:space="preserve"> 2021. </w:t>
      </w:r>
    </w:p>
    <w:p w14:paraId="48C40384" w14:textId="77777777" w:rsidR="00303BA7" w:rsidRPr="00095418" w:rsidRDefault="00303BA7" w:rsidP="00BD34E0">
      <w:pPr>
        <w:pStyle w:val="NormalWeb"/>
        <w:shd w:val="clear" w:color="auto" w:fill="FFFFFF"/>
        <w:spacing w:before="0" w:after="0" w:line="276" w:lineRule="auto"/>
        <w:contextualSpacing/>
        <w:rPr>
          <w:rFonts w:asciiTheme="minorHAnsi" w:hAnsiTheme="minorHAnsi" w:cstheme="minorHAnsi"/>
          <w:b/>
          <w:bCs/>
          <w:sz w:val="22"/>
          <w:szCs w:val="22"/>
        </w:rPr>
      </w:pPr>
    </w:p>
    <w:p w14:paraId="2335C5F2" w14:textId="39212CE4" w:rsidR="00BD34E0" w:rsidRPr="00095418" w:rsidRDefault="00BD34E0" w:rsidP="00BD34E0">
      <w:pPr>
        <w:pStyle w:val="NormalWeb"/>
        <w:shd w:val="clear" w:color="auto" w:fill="FFFFFF"/>
        <w:spacing w:before="0" w:after="0" w:line="276" w:lineRule="auto"/>
        <w:contextualSpacing/>
        <w:rPr>
          <w:rFonts w:asciiTheme="minorHAnsi" w:hAnsiTheme="minorHAnsi" w:cstheme="minorHAnsi"/>
          <w:b/>
          <w:bCs/>
          <w:sz w:val="22"/>
          <w:szCs w:val="22"/>
        </w:rPr>
      </w:pPr>
      <w:r w:rsidRPr="00095418">
        <w:rPr>
          <w:rFonts w:asciiTheme="minorHAnsi" w:hAnsiTheme="minorHAnsi" w:cstheme="minorHAnsi"/>
          <w:b/>
          <w:bCs/>
          <w:sz w:val="22"/>
          <w:szCs w:val="22"/>
        </w:rPr>
        <w:t>Payment Schedule</w:t>
      </w:r>
    </w:p>
    <w:p w14:paraId="60F7AC47" w14:textId="77777777" w:rsidR="00BD34E0" w:rsidRPr="00095418" w:rsidRDefault="00BD34E0" w:rsidP="00BD34E0">
      <w:pPr>
        <w:tabs>
          <w:tab w:val="left" w:pos="360"/>
        </w:tabs>
        <w:suppressAutoHyphens/>
        <w:rPr>
          <w:rFonts w:asciiTheme="minorHAnsi" w:eastAsia="Times New Roman" w:hAnsiTheme="minorHAnsi" w:cstheme="minorHAnsi"/>
          <w:lang w:eastAsia="ar-SA"/>
        </w:rPr>
      </w:pPr>
      <w:r w:rsidRPr="00095418">
        <w:rPr>
          <w:rFonts w:asciiTheme="minorHAnsi" w:eastAsia="Times New Roman" w:hAnsiTheme="minorHAnsi" w:cstheme="minorHAnsi"/>
          <w:lang w:eastAsia="ar-SA"/>
        </w:rPr>
        <w:t>Payments will be released once the project officer has certified the satisfactory completion of each deliverable, in accordance with the stages of implementation outlined in these terms of reference.</w:t>
      </w:r>
    </w:p>
    <w:p w14:paraId="1899180E" w14:textId="77777777" w:rsidR="00BD34E0" w:rsidRPr="00095418" w:rsidRDefault="00BD34E0" w:rsidP="00BD34E0">
      <w:pPr>
        <w:tabs>
          <w:tab w:val="left" w:pos="0"/>
        </w:tabs>
        <w:suppressAutoHyphens/>
        <w:rPr>
          <w:rFonts w:asciiTheme="minorHAnsi" w:eastAsia="Times New Roman" w:hAnsiTheme="minorHAnsi" w:cstheme="minorHAnsi"/>
          <w:b/>
          <w:lang w:eastAsia="ar-SA"/>
        </w:rPr>
      </w:pPr>
    </w:p>
    <w:tbl>
      <w:tblPr>
        <w:tblW w:w="8931" w:type="dxa"/>
        <w:tblInd w:w="239" w:type="dxa"/>
        <w:tblLayout w:type="fixed"/>
        <w:tblCellMar>
          <w:left w:w="70" w:type="dxa"/>
          <w:right w:w="70" w:type="dxa"/>
        </w:tblCellMar>
        <w:tblLook w:val="0000" w:firstRow="0" w:lastRow="0" w:firstColumn="0" w:lastColumn="0" w:noHBand="0" w:noVBand="0"/>
      </w:tblPr>
      <w:tblGrid>
        <w:gridCol w:w="1451"/>
        <w:gridCol w:w="1527"/>
        <w:gridCol w:w="3603"/>
        <w:gridCol w:w="2350"/>
      </w:tblGrid>
      <w:tr w:rsidR="00BD34E0" w:rsidRPr="00095418" w14:paraId="1A982400" w14:textId="77777777" w:rsidTr="00A57C54">
        <w:trPr>
          <w:trHeight w:val="330"/>
          <w:tblHeader/>
        </w:trPr>
        <w:tc>
          <w:tcPr>
            <w:tcW w:w="1451" w:type="dxa"/>
            <w:tcBorders>
              <w:top w:val="single" w:sz="4" w:space="0" w:color="000000"/>
              <w:left w:val="single" w:sz="4" w:space="0" w:color="000000"/>
              <w:bottom w:val="single" w:sz="4" w:space="0" w:color="000000"/>
            </w:tcBorders>
            <w:vAlign w:val="bottom"/>
          </w:tcPr>
          <w:p w14:paraId="443C9904" w14:textId="77777777" w:rsidR="00BD34E0" w:rsidRPr="00095418" w:rsidRDefault="00BD34E0" w:rsidP="00A57C54">
            <w:pPr>
              <w:snapToGrid w:val="0"/>
              <w:rPr>
                <w:rFonts w:asciiTheme="minorHAnsi" w:eastAsia="Times New Roman" w:hAnsiTheme="minorHAnsi" w:cstheme="minorHAnsi"/>
                <w:b/>
                <w:bCs/>
              </w:rPr>
            </w:pPr>
            <w:r w:rsidRPr="00095418">
              <w:rPr>
                <w:rFonts w:asciiTheme="minorHAnsi" w:eastAsia="Times New Roman" w:hAnsiTheme="minorHAnsi" w:cstheme="minorHAnsi"/>
              </w:rPr>
              <w:t> </w:t>
            </w:r>
            <w:r w:rsidRPr="00095418">
              <w:rPr>
                <w:rFonts w:asciiTheme="minorHAnsi" w:eastAsia="Times New Roman" w:hAnsiTheme="minorHAnsi" w:cstheme="minorHAnsi"/>
                <w:b/>
                <w:bCs/>
              </w:rPr>
              <w:t xml:space="preserve">Payment </w:t>
            </w:r>
          </w:p>
        </w:tc>
        <w:tc>
          <w:tcPr>
            <w:tcW w:w="1527" w:type="dxa"/>
            <w:tcBorders>
              <w:top w:val="single" w:sz="4" w:space="0" w:color="000000"/>
              <w:left w:val="single" w:sz="4" w:space="0" w:color="000000"/>
              <w:bottom w:val="single" w:sz="4" w:space="0" w:color="000000"/>
            </w:tcBorders>
            <w:vAlign w:val="bottom"/>
          </w:tcPr>
          <w:p w14:paraId="63C716AD" w14:textId="77777777" w:rsidR="00BD34E0" w:rsidRPr="00095418" w:rsidRDefault="00BD34E0" w:rsidP="00A57C54">
            <w:pPr>
              <w:snapToGrid w:val="0"/>
              <w:rPr>
                <w:rFonts w:asciiTheme="minorHAnsi" w:eastAsia="Times New Roman" w:hAnsiTheme="minorHAnsi" w:cstheme="minorHAnsi"/>
                <w:b/>
                <w:bCs/>
              </w:rPr>
            </w:pPr>
            <w:r w:rsidRPr="00095418">
              <w:rPr>
                <w:rFonts w:asciiTheme="minorHAnsi" w:eastAsia="Times New Roman" w:hAnsiTheme="minorHAnsi" w:cstheme="minorHAnsi"/>
                <w:b/>
                <w:bCs/>
              </w:rPr>
              <w:t>Dates</w:t>
            </w:r>
          </w:p>
        </w:tc>
        <w:tc>
          <w:tcPr>
            <w:tcW w:w="3603" w:type="dxa"/>
            <w:tcBorders>
              <w:top w:val="single" w:sz="4" w:space="0" w:color="000000"/>
              <w:left w:val="single" w:sz="4" w:space="0" w:color="000000"/>
              <w:bottom w:val="single" w:sz="4" w:space="0" w:color="000000"/>
            </w:tcBorders>
            <w:vAlign w:val="bottom"/>
          </w:tcPr>
          <w:p w14:paraId="67BDDE16" w14:textId="08040E50" w:rsidR="00BD34E0" w:rsidRPr="00095418" w:rsidRDefault="00BD34E0" w:rsidP="00A57C54">
            <w:pPr>
              <w:snapToGrid w:val="0"/>
              <w:rPr>
                <w:rFonts w:asciiTheme="minorHAnsi" w:eastAsia="Times New Roman" w:hAnsiTheme="minorHAnsi" w:cstheme="minorHAnsi"/>
                <w:b/>
                <w:bCs/>
              </w:rPr>
            </w:pPr>
            <w:r w:rsidRPr="00095418">
              <w:rPr>
                <w:rFonts w:asciiTheme="minorHAnsi" w:eastAsia="Times New Roman" w:hAnsiTheme="minorHAnsi" w:cstheme="minorHAnsi"/>
                <w:b/>
                <w:bCs/>
              </w:rPr>
              <w:t xml:space="preserve">Amount </w:t>
            </w:r>
            <w:r w:rsidR="00E97E77" w:rsidRPr="00095418">
              <w:rPr>
                <w:rFonts w:asciiTheme="minorHAnsi" w:eastAsia="Times New Roman" w:hAnsiTheme="minorHAnsi" w:cstheme="minorHAnsi"/>
                <w:b/>
                <w:bCs/>
              </w:rPr>
              <w:t>G</w:t>
            </w:r>
            <w:r w:rsidRPr="00095418">
              <w:rPr>
                <w:rFonts w:asciiTheme="minorHAnsi" w:eastAsia="Times New Roman" w:hAnsiTheme="minorHAnsi" w:cstheme="minorHAnsi"/>
                <w:b/>
                <w:bCs/>
              </w:rPr>
              <w:t>$</w:t>
            </w:r>
          </w:p>
        </w:tc>
        <w:tc>
          <w:tcPr>
            <w:tcW w:w="2350" w:type="dxa"/>
            <w:tcBorders>
              <w:top w:val="single" w:sz="4" w:space="0" w:color="000000"/>
              <w:left w:val="single" w:sz="4" w:space="0" w:color="000000"/>
              <w:bottom w:val="single" w:sz="4" w:space="0" w:color="000000"/>
              <w:right w:val="single" w:sz="4" w:space="0" w:color="000000"/>
            </w:tcBorders>
            <w:vAlign w:val="bottom"/>
          </w:tcPr>
          <w:p w14:paraId="79FDD9C4" w14:textId="77777777" w:rsidR="00BD34E0" w:rsidRPr="00095418" w:rsidRDefault="00BD34E0" w:rsidP="00A57C54">
            <w:pPr>
              <w:snapToGrid w:val="0"/>
              <w:rPr>
                <w:rFonts w:asciiTheme="minorHAnsi" w:eastAsia="Times New Roman" w:hAnsiTheme="minorHAnsi" w:cstheme="minorHAnsi"/>
                <w:b/>
                <w:bCs/>
              </w:rPr>
            </w:pPr>
            <w:r w:rsidRPr="00095418">
              <w:rPr>
                <w:rFonts w:asciiTheme="minorHAnsi" w:eastAsia="Times New Roman" w:hAnsiTheme="minorHAnsi" w:cstheme="minorHAnsi"/>
                <w:b/>
                <w:bCs/>
              </w:rPr>
              <w:t>Product</w:t>
            </w:r>
          </w:p>
        </w:tc>
      </w:tr>
      <w:tr w:rsidR="00BD34E0" w:rsidRPr="00095418" w14:paraId="59F59CC6" w14:textId="77777777" w:rsidTr="00A57C54">
        <w:trPr>
          <w:trHeight w:val="351"/>
        </w:trPr>
        <w:tc>
          <w:tcPr>
            <w:tcW w:w="1451" w:type="dxa"/>
            <w:tcBorders>
              <w:left w:val="single" w:sz="4" w:space="0" w:color="000000"/>
              <w:bottom w:val="single" w:sz="4" w:space="0" w:color="000000"/>
            </w:tcBorders>
            <w:vAlign w:val="bottom"/>
          </w:tcPr>
          <w:p w14:paraId="59A9C7C6" w14:textId="77777777" w:rsidR="00BD34E0" w:rsidRPr="00095418" w:rsidRDefault="00BD34E0" w:rsidP="00A57C54">
            <w:pPr>
              <w:snapToGrid w:val="0"/>
              <w:rPr>
                <w:rFonts w:asciiTheme="minorHAnsi" w:eastAsia="Times New Roman" w:hAnsiTheme="minorHAnsi" w:cstheme="minorHAnsi"/>
              </w:rPr>
            </w:pPr>
            <w:r w:rsidRPr="00095418">
              <w:rPr>
                <w:rFonts w:asciiTheme="minorHAnsi" w:eastAsia="Times New Roman" w:hAnsiTheme="minorHAnsi" w:cstheme="minorHAnsi"/>
              </w:rPr>
              <w:t>1</w:t>
            </w:r>
          </w:p>
        </w:tc>
        <w:tc>
          <w:tcPr>
            <w:tcW w:w="1527" w:type="dxa"/>
            <w:tcBorders>
              <w:left w:val="single" w:sz="4" w:space="0" w:color="000000"/>
              <w:bottom w:val="single" w:sz="4" w:space="0" w:color="000000"/>
            </w:tcBorders>
            <w:vAlign w:val="bottom"/>
          </w:tcPr>
          <w:p w14:paraId="6161E479" w14:textId="2E8F9938" w:rsidR="00BD34E0" w:rsidRPr="00095418" w:rsidRDefault="00576491" w:rsidP="00A57C54">
            <w:pPr>
              <w:snapToGrid w:val="0"/>
              <w:rPr>
                <w:rFonts w:asciiTheme="minorHAnsi" w:eastAsia="Times New Roman" w:hAnsiTheme="minorHAnsi" w:cstheme="minorHAnsi"/>
              </w:rPr>
            </w:pPr>
            <w:r w:rsidRPr="00095418">
              <w:rPr>
                <w:rFonts w:asciiTheme="minorHAnsi" w:eastAsia="Times New Roman" w:hAnsiTheme="minorHAnsi" w:cstheme="minorHAnsi"/>
              </w:rPr>
              <w:t>2</w:t>
            </w:r>
            <w:r w:rsidR="00095418" w:rsidRPr="00095418">
              <w:rPr>
                <w:rFonts w:asciiTheme="minorHAnsi" w:eastAsia="Times New Roman" w:hAnsiTheme="minorHAnsi" w:cstheme="minorHAnsi"/>
              </w:rPr>
              <w:t>1 May</w:t>
            </w:r>
            <w:r w:rsidR="00BD34E0" w:rsidRPr="00095418">
              <w:rPr>
                <w:rFonts w:asciiTheme="minorHAnsi" w:eastAsia="Times New Roman" w:hAnsiTheme="minorHAnsi" w:cstheme="minorHAnsi"/>
              </w:rPr>
              <w:t xml:space="preserve"> 2021</w:t>
            </w:r>
          </w:p>
        </w:tc>
        <w:tc>
          <w:tcPr>
            <w:tcW w:w="3603" w:type="dxa"/>
            <w:tcBorders>
              <w:left w:val="single" w:sz="4" w:space="0" w:color="000000"/>
              <w:bottom w:val="single" w:sz="4" w:space="0" w:color="000000"/>
            </w:tcBorders>
            <w:vAlign w:val="bottom"/>
          </w:tcPr>
          <w:p w14:paraId="0386E53B" w14:textId="1DAA4D2A" w:rsidR="00BD34E0" w:rsidRPr="00095418" w:rsidRDefault="00E97E77" w:rsidP="00A57C54">
            <w:pPr>
              <w:snapToGrid w:val="0"/>
              <w:rPr>
                <w:rFonts w:asciiTheme="minorHAnsi" w:eastAsia="Times New Roman" w:hAnsiTheme="minorHAnsi" w:cstheme="minorHAnsi"/>
              </w:rPr>
            </w:pPr>
            <w:r w:rsidRPr="00095418">
              <w:rPr>
                <w:rFonts w:asciiTheme="minorHAnsi" w:eastAsia="Times New Roman" w:hAnsiTheme="minorHAnsi" w:cstheme="minorHAnsi"/>
              </w:rPr>
              <w:t>$291,480.00</w:t>
            </w:r>
          </w:p>
        </w:tc>
        <w:tc>
          <w:tcPr>
            <w:tcW w:w="2350" w:type="dxa"/>
            <w:tcBorders>
              <w:top w:val="single" w:sz="4" w:space="0" w:color="000000"/>
              <w:left w:val="single" w:sz="4" w:space="0" w:color="000000"/>
              <w:bottom w:val="single" w:sz="4" w:space="0" w:color="000000"/>
              <w:right w:val="single" w:sz="4" w:space="0" w:color="000000"/>
            </w:tcBorders>
            <w:vAlign w:val="bottom"/>
          </w:tcPr>
          <w:p w14:paraId="6914B1CB" w14:textId="7264D5A7" w:rsidR="00BD34E0" w:rsidRPr="00095418" w:rsidRDefault="00BD34E0" w:rsidP="00A57C54">
            <w:pPr>
              <w:snapToGrid w:val="0"/>
              <w:rPr>
                <w:rFonts w:asciiTheme="minorHAnsi" w:eastAsia="Times New Roman" w:hAnsiTheme="minorHAnsi" w:cstheme="minorHAnsi"/>
              </w:rPr>
            </w:pPr>
            <w:r w:rsidRPr="00095418">
              <w:rPr>
                <w:rFonts w:asciiTheme="minorHAnsi" w:eastAsia="Times New Roman" w:hAnsiTheme="minorHAnsi" w:cstheme="minorHAnsi"/>
              </w:rPr>
              <w:t>Submission of methodologi</w:t>
            </w:r>
            <w:r w:rsidR="00303BA7" w:rsidRPr="00095418">
              <w:rPr>
                <w:rFonts w:asciiTheme="minorHAnsi" w:eastAsia="Times New Roman" w:hAnsiTheme="minorHAnsi" w:cstheme="minorHAnsi"/>
              </w:rPr>
              <w:t>cal</w:t>
            </w:r>
            <w:r w:rsidRPr="00095418">
              <w:rPr>
                <w:rFonts w:asciiTheme="minorHAnsi" w:eastAsia="Times New Roman" w:hAnsiTheme="minorHAnsi" w:cstheme="minorHAnsi"/>
              </w:rPr>
              <w:t xml:space="preserve"> </w:t>
            </w:r>
            <w:r w:rsidR="00303BA7" w:rsidRPr="00095418">
              <w:rPr>
                <w:rFonts w:asciiTheme="minorHAnsi" w:eastAsia="Times New Roman" w:hAnsiTheme="minorHAnsi" w:cstheme="minorHAnsi"/>
              </w:rPr>
              <w:t xml:space="preserve">proposal </w:t>
            </w:r>
            <w:r w:rsidRPr="00095418">
              <w:rPr>
                <w:rFonts w:asciiTheme="minorHAnsi" w:eastAsia="Times New Roman" w:hAnsiTheme="minorHAnsi" w:cstheme="minorHAnsi"/>
              </w:rPr>
              <w:t xml:space="preserve">to guide the </w:t>
            </w:r>
            <w:r w:rsidR="00303BA7" w:rsidRPr="00095418">
              <w:rPr>
                <w:rFonts w:asciiTheme="minorHAnsi" w:eastAsia="Times New Roman" w:hAnsiTheme="minorHAnsi" w:cstheme="minorHAnsi"/>
              </w:rPr>
              <w:t>conduct of the Demand analysis of SSBs with projected timelines for completion.</w:t>
            </w:r>
          </w:p>
        </w:tc>
      </w:tr>
      <w:tr w:rsidR="00BD34E0" w:rsidRPr="00095418" w14:paraId="2BA25D26" w14:textId="77777777" w:rsidTr="00A57C54">
        <w:trPr>
          <w:trHeight w:val="1511"/>
        </w:trPr>
        <w:tc>
          <w:tcPr>
            <w:tcW w:w="1451" w:type="dxa"/>
            <w:tcBorders>
              <w:left w:val="single" w:sz="4" w:space="0" w:color="000000"/>
              <w:bottom w:val="single" w:sz="4" w:space="0" w:color="000000"/>
            </w:tcBorders>
            <w:vAlign w:val="bottom"/>
          </w:tcPr>
          <w:p w14:paraId="3E8C4493" w14:textId="77777777" w:rsidR="00BD34E0" w:rsidRPr="00095418" w:rsidRDefault="00BD34E0" w:rsidP="00A57C54">
            <w:pPr>
              <w:snapToGrid w:val="0"/>
              <w:rPr>
                <w:rFonts w:asciiTheme="minorHAnsi" w:eastAsia="Times New Roman" w:hAnsiTheme="minorHAnsi" w:cstheme="minorHAnsi"/>
              </w:rPr>
            </w:pPr>
            <w:r w:rsidRPr="00095418">
              <w:rPr>
                <w:rFonts w:asciiTheme="minorHAnsi" w:eastAsia="Times New Roman" w:hAnsiTheme="minorHAnsi" w:cstheme="minorHAnsi"/>
              </w:rPr>
              <w:t>2</w:t>
            </w:r>
          </w:p>
        </w:tc>
        <w:tc>
          <w:tcPr>
            <w:tcW w:w="1527" w:type="dxa"/>
            <w:tcBorders>
              <w:left w:val="single" w:sz="4" w:space="0" w:color="000000"/>
              <w:bottom w:val="single" w:sz="4" w:space="0" w:color="000000"/>
            </w:tcBorders>
            <w:vAlign w:val="bottom"/>
          </w:tcPr>
          <w:p w14:paraId="262FA3C8" w14:textId="195D28F8" w:rsidR="00BD34E0" w:rsidRPr="00095418" w:rsidRDefault="00095418" w:rsidP="00A57C54">
            <w:pPr>
              <w:snapToGrid w:val="0"/>
              <w:rPr>
                <w:rFonts w:asciiTheme="minorHAnsi" w:eastAsia="Times New Roman" w:hAnsiTheme="minorHAnsi" w:cstheme="minorHAnsi"/>
              </w:rPr>
            </w:pPr>
            <w:r w:rsidRPr="00095418">
              <w:rPr>
                <w:rFonts w:asciiTheme="minorHAnsi" w:eastAsia="Times New Roman" w:hAnsiTheme="minorHAnsi" w:cstheme="minorHAnsi"/>
              </w:rPr>
              <w:t>6 August</w:t>
            </w:r>
            <w:r w:rsidR="00303BA7" w:rsidRPr="00095418">
              <w:rPr>
                <w:rFonts w:asciiTheme="minorHAnsi" w:eastAsia="Times New Roman" w:hAnsiTheme="minorHAnsi" w:cstheme="minorHAnsi"/>
              </w:rPr>
              <w:t xml:space="preserve"> </w:t>
            </w:r>
            <w:r w:rsidR="00BD34E0" w:rsidRPr="00095418">
              <w:rPr>
                <w:rFonts w:asciiTheme="minorHAnsi" w:eastAsia="Times New Roman" w:hAnsiTheme="minorHAnsi" w:cstheme="minorHAnsi"/>
              </w:rPr>
              <w:t>2021</w:t>
            </w:r>
          </w:p>
        </w:tc>
        <w:tc>
          <w:tcPr>
            <w:tcW w:w="3603" w:type="dxa"/>
            <w:tcBorders>
              <w:left w:val="single" w:sz="4" w:space="0" w:color="000000"/>
              <w:bottom w:val="single" w:sz="4" w:space="0" w:color="000000"/>
            </w:tcBorders>
            <w:vAlign w:val="bottom"/>
          </w:tcPr>
          <w:p w14:paraId="0CAAE41C" w14:textId="1CF8B11C" w:rsidR="00BD34E0" w:rsidRPr="00095418" w:rsidRDefault="00E97E77" w:rsidP="00A57C54">
            <w:pPr>
              <w:snapToGrid w:val="0"/>
              <w:rPr>
                <w:rFonts w:asciiTheme="minorHAnsi" w:eastAsia="Times New Roman" w:hAnsiTheme="minorHAnsi" w:cstheme="minorHAnsi"/>
              </w:rPr>
            </w:pPr>
            <w:r w:rsidRPr="00095418">
              <w:rPr>
                <w:rFonts w:asciiTheme="minorHAnsi" w:eastAsia="Times New Roman" w:hAnsiTheme="minorHAnsi" w:cstheme="minorHAnsi"/>
              </w:rPr>
              <w:t>$437,220.00</w:t>
            </w:r>
          </w:p>
        </w:tc>
        <w:tc>
          <w:tcPr>
            <w:tcW w:w="2350" w:type="dxa"/>
            <w:tcBorders>
              <w:top w:val="single" w:sz="4" w:space="0" w:color="000000"/>
              <w:left w:val="single" w:sz="4" w:space="0" w:color="000000"/>
              <w:bottom w:val="single" w:sz="4" w:space="0" w:color="000000"/>
              <w:right w:val="single" w:sz="4" w:space="0" w:color="000000"/>
            </w:tcBorders>
            <w:vAlign w:val="bottom"/>
          </w:tcPr>
          <w:p w14:paraId="12FDBF58" w14:textId="43FEBADB" w:rsidR="00BD34E0" w:rsidRPr="00095418" w:rsidRDefault="00303BA7" w:rsidP="00A57C54">
            <w:pPr>
              <w:snapToGrid w:val="0"/>
              <w:rPr>
                <w:rFonts w:asciiTheme="minorHAnsi" w:eastAsia="Times New Roman" w:hAnsiTheme="minorHAnsi" w:cstheme="minorHAnsi"/>
              </w:rPr>
            </w:pPr>
            <w:r w:rsidRPr="00095418">
              <w:rPr>
                <w:rFonts w:asciiTheme="minorHAnsi" w:hAnsiTheme="minorHAnsi" w:cstheme="minorHAnsi"/>
              </w:rPr>
              <w:t xml:space="preserve">Submit a draft report including descriptions of the market for SSBs, tax structure, rate(s), and base applied to SSBs; own price and income </w:t>
            </w:r>
            <w:r w:rsidRPr="00095418">
              <w:rPr>
                <w:rFonts w:asciiTheme="minorHAnsi" w:hAnsiTheme="minorHAnsi" w:cstheme="minorHAnsi"/>
              </w:rPr>
              <w:lastRenderedPageBreak/>
              <w:t>elasticities of demand for SSBs; cross-price elasticities for SSBs (if possible); estimates of the impact on tax revenue and consumption under different rates and excise tax structures scenarios; econometric specifications; and analysis limitations.</w:t>
            </w:r>
          </w:p>
        </w:tc>
      </w:tr>
      <w:tr w:rsidR="00BD34E0" w:rsidRPr="00095418" w14:paraId="1FE886AE" w14:textId="77777777" w:rsidTr="00A57C54">
        <w:trPr>
          <w:trHeight w:val="359"/>
        </w:trPr>
        <w:tc>
          <w:tcPr>
            <w:tcW w:w="1451" w:type="dxa"/>
            <w:tcBorders>
              <w:left w:val="single" w:sz="4" w:space="0" w:color="000000"/>
              <w:bottom w:val="single" w:sz="4" w:space="0" w:color="000000"/>
            </w:tcBorders>
            <w:vAlign w:val="bottom"/>
          </w:tcPr>
          <w:p w14:paraId="1B6C518A" w14:textId="77777777" w:rsidR="00BD34E0" w:rsidRPr="00095418" w:rsidRDefault="00BD34E0" w:rsidP="00A57C54">
            <w:pPr>
              <w:snapToGrid w:val="0"/>
              <w:rPr>
                <w:rFonts w:asciiTheme="minorHAnsi" w:eastAsia="Times New Roman" w:hAnsiTheme="minorHAnsi" w:cstheme="minorHAnsi"/>
              </w:rPr>
            </w:pPr>
            <w:r w:rsidRPr="00095418">
              <w:rPr>
                <w:rFonts w:asciiTheme="minorHAnsi" w:eastAsia="Times New Roman" w:hAnsiTheme="minorHAnsi" w:cstheme="minorHAnsi"/>
              </w:rPr>
              <w:lastRenderedPageBreak/>
              <w:t>5</w:t>
            </w:r>
          </w:p>
        </w:tc>
        <w:tc>
          <w:tcPr>
            <w:tcW w:w="1527" w:type="dxa"/>
            <w:tcBorders>
              <w:left w:val="single" w:sz="4" w:space="0" w:color="000000"/>
              <w:bottom w:val="single" w:sz="4" w:space="0" w:color="000000"/>
            </w:tcBorders>
            <w:vAlign w:val="bottom"/>
          </w:tcPr>
          <w:p w14:paraId="2580E288" w14:textId="77777777" w:rsidR="00BD34E0" w:rsidRPr="00095418" w:rsidRDefault="00BD34E0" w:rsidP="00A57C54">
            <w:pPr>
              <w:snapToGrid w:val="0"/>
              <w:rPr>
                <w:rFonts w:asciiTheme="minorHAnsi" w:eastAsia="Times New Roman" w:hAnsiTheme="minorHAnsi" w:cstheme="minorHAnsi"/>
              </w:rPr>
            </w:pPr>
          </w:p>
          <w:p w14:paraId="5C7F49F8" w14:textId="77777777" w:rsidR="00BD34E0" w:rsidRPr="00095418" w:rsidRDefault="00BD34E0" w:rsidP="00A57C54">
            <w:pPr>
              <w:snapToGrid w:val="0"/>
              <w:rPr>
                <w:rFonts w:asciiTheme="minorHAnsi" w:eastAsia="Times New Roman" w:hAnsiTheme="minorHAnsi" w:cstheme="minorHAnsi"/>
              </w:rPr>
            </w:pPr>
          </w:p>
          <w:p w14:paraId="1A458706" w14:textId="77777777" w:rsidR="00BD34E0" w:rsidRPr="00095418" w:rsidRDefault="00BD34E0" w:rsidP="00A57C54">
            <w:pPr>
              <w:snapToGrid w:val="0"/>
              <w:rPr>
                <w:rFonts w:asciiTheme="minorHAnsi" w:eastAsia="Times New Roman" w:hAnsiTheme="minorHAnsi" w:cstheme="minorHAnsi"/>
              </w:rPr>
            </w:pPr>
          </w:p>
          <w:p w14:paraId="7859BDC1" w14:textId="7339501C" w:rsidR="00BD34E0" w:rsidRPr="00095418" w:rsidRDefault="00095418" w:rsidP="00A57C54">
            <w:pPr>
              <w:snapToGrid w:val="0"/>
              <w:rPr>
                <w:rFonts w:asciiTheme="minorHAnsi" w:eastAsia="Times New Roman" w:hAnsiTheme="minorHAnsi" w:cstheme="minorHAnsi"/>
              </w:rPr>
            </w:pPr>
            <w:r w:rsidRPr="00095418">
              <w:rPr>
                <w:rFonts w:asciiTheme="minorHAnsi" w:eastAsia="Times New Roman" w:hAnsiTheme="minorHAnsi" w:cstheme="minorHAnsi"/>
              </w:rPr>
              <w:t xml:space="preserve">30 August </w:t>
            </w:r>
            <w:r w:rsidR="00BD34E0" w:rsidRPr="00095418">
              <w:rPr>
                <w:rFonts w:asciiTheme="minorHAnsi" w:eastAsia="Times New Roman" w:hAnsiTheme="minorHAnsi" w:cstheme="minorHAnsi"/>
              </w:rPr>
              <w:t>2021</w:t>
            </w:r>
          </w:p>
        </w:tc>
        <w:tc>
          <w:tcPr>
            <w:tcW w:w="3603" w:type="dxa"/>
            <w:tcBorders>
              <w:left w:val="single" w:sz="4" w:space="0" w:color="000000"/>
              <w:bottom w:val="single" w:sz="4" w:space="0" w:color="000000"/>
            </w:tcBorders>
            <w:vAlign w:val="bottom"/>
          </w:tcPr>
          <w:p w14:paraId="25D18761" w14:textId="3ED0D5BD" w:rsidR="00BD34E0" w:rsidRPr="00095418" w:rsidRDefault="00E97E77" w:rsidP="00A57C54">
            <w:pPr>
              <w:snapToGrid w:val="0"/>
              <w:rPr>
                <w:rFonts w:asciiTheme="minorHAnsi" w:eastAsia="Times New Roman" w:hAnsiTheme="minorHAnsi" w:cstheme="minorHAnsi"/>
              </w:rPr>
            </w:pPr>
            <w:r w:rsidRPr="00095418">
              <w:rPr>
                <w:rFonts w:asciiTheme="minorHAnsi" w:eastAsia="Times New Roman" w:hAnsiTheme="minorHAnsi" w:cstheme="minorHAnsi"/>
              </w:rPr>
              <w:t>$728,700.00</w:t>
            </w:r>
          </w:p>
        </w:tc>
        <w:tc>
          <w:tcPr>
            <w:tcW w:w="2350" w:type="dxa"/>
            <w:tcBorders>
              <w:top w:val="single" w:sz="4" w:space="0" w:color="000000"/>
              <w:left w:val="single" w:sz="4" w:space="0" w:color="000000"/>
              <w:bottom w:val="single" w:sz="4" w:space="0" w:color="000000"/>
              <w:right w:val="single" w:sz="4" w:space="0" w:color="000000"/>
            </w:tcBorders>
            <w:vAlign w:val="bottom"/>
          </w:tcPr>
          <w:p w14:paraId="68CC4E6A" w14:textId="09DB9640" w:rsidR="00303BA7" w:rsidRPr="00095418" w:rsidRDefault="00303BA7" w:rsidP="00303BA7">
            <w:pPr>
              <w:pStyle w:val="BodyText"/>
              <w:ind w:left="0"/>
              <w:rPr>
                <w:rFonts w:asciiTheme="minorHAnsi" w:hAnsiTheme="minorHAnsi" w:cstheme="minorHAnsi"/>
                <w:sz w:val="22"/>
                <w:szCs w:val="22"/>
              </w:rPr>
            </w:pPr>
            <w:r w:rsidRPr="00095418">
              <w:rPr>
                <w:rFonts w:asciiTheme="minorHAnsi" w:hAnsiTheme="minorHAnsi" w:cstheme="minorHAnsi"/>
                <w:sz w:val="22"/>
                <w:szCs w:val="22"/>
              </w:rPr>
              <w:t xml:space="preserve">Submit a final report incorporating feedback received on Deliverable 2. </w:t>
            </w:r>
          </w:p>
          <w:p w14:paraId="72436E39" w14:textId="1FB39B37" w:rsidR="00BD34E0" w:rsidRPr="00095418" w:rsidRDefault="00BD34E0" w:rsidP="00A57C54">
            <w:pPr>
              <w:snapToGrid w:val="0"/>
              <w:rPr>
                <w:rFonts w:asciiTheme="minorHAnsi" w:eastAsia="Times New Roman" w:hAnsiTheme="minorHAnsi" w:cstheme="minorHAnsi"/>
              </w:rPr>
            </w:pPr>
          </w:p>
        </w:tc>
      </w:tr>
      <w:tr w:rsidR="00BD34E0" w:rsidRPr="00095418" w14:paraId="34696861" w14:textId="77777777" w:rsidTr="00A57C54">
        <w:trPr>
          <w:trHeight w:val="355"/>
        </w:trPr>
        <w:tc>
          <w:tcPr>
            <w:tcW w:w="1451" w:type="dxa"/>
            <w:tcBorders>
              <w:top w:val="single" w:sz="4" w:space="0" w:color="000000"/>
              <w:left w:val="single" w:sz="4" w:space="0" w:color="000000"/>
              <w:bottom w:val="single" w:sz="4" w:space="0" w:color="000000"/>
            </w:tcBorders>
            <w:vAlign w:val="bottom"/>
          </w:tcPr>
          <w:p w14:paraId="3683925C" w14:textId="77777777" w:rsidR="00BD34E0" w:rsidRPr="00095418" w:rsidRDefault="00BD34E0" w:rsidP="00A57C54">
            <w:pPr>
              <w:snapToGrid w:val="0"/>
              <w:rPr>
                <w:rFonts w:asciiTheme="minorHAnsi" w:eastAsia="Times New Roman" w:hAnsiTheme="minorHAnsi" w:cstheme="minorHAnsi"/>
                <w:b/>
              </w:rPr>
            </w:pPr>
            <w:r w:rsidRPr="00095418">
              <w:rPr>
                <w:rFonts w:asciiTheme="minorHAnsi" w:eastAsia="Times New Roman" w:hAnsiTheme="minorHAnsi" w:cstheme="minorHAnsi"/>
                <w:b/>
              </w:rPr>
              <w:t>Total</w:t>
            </w:r>
          </w:p>
        </w:tc>
        <w:tc>
          <w:tcPr>
            <w:tcW w:w="1527" w:type="dxa"/>
            <w:tcBorders>
              <w:top w:val="single" w:sz="4" w:space="0" w:color="000000"/>
              <w:left w:val="single" w:sz="4" w:space="0" w:color="000000"/>
              <w:bottom w:val="single" w:sz="4" w:space="0" w:color="000000"/>
            </w:tcBorders>
            <w:vAlign w:val="bottom"/>
          </w:tcPr>
          <w:p w14:paraId="7092A265" w14:textId="77777777" w:rsidR="00BD34E0" w:rsidRPr="00095418" w:rsidRDefault="00BD34E0" w:rsidP="00A57C54">
            <w:pPr>
              <w:snapToGrid w:val="0"/>
              <w:rPr>
                <w:rFonts w:asciiTheme="minorHAnsi" w:eastAsia="Times New Roman" w:hAnsiTheme="minorHAnsi" w:cstheme="minorHAnsi"/>
              </w:rPr>
            </w:pPr>
          </w:p>
        </w:tc>
        <w:tc>
          <w:tcPr>
            <w:tcW w:w="3603" w:type="dxa"/>
            <w:tcBorders>
              <w:top w:val="single" w:sz="4" w:space="0" w:color="000000"/>
              <w:left w:val="single" w:sz="4" w:space="0" w:color="000000"/>
              <w:bottom w:val="single" w:sz="4" w:space="0" w:color="000000"/>
            </w:tcBorders>
            <w:vAlign w:val="bottom"/>
          </w:tcPr>
          <w:p w14:paraId="446CE7C4" w14:textId="28F47D2A" w:rsidR="00BD34E0" w:rsidRPr="00095418" w:rsidRDefault="00E97E77" w:rsidP="00A57C54">
            <w:pPr>
              <w:snapToGrid w:val="0"/>
              <w:rPr>
                <w:rFonts w:asciiTheme="minorHAnsi" w:eastAsia="Times New Roman" w:hAnsiTheme="minorHAnsi" w:cstheme="minorHAnsi"/>
                <w:b/>
              </w:rPr>
            </w:pPr>
            <w:r w:rsidRPr="00095418">
              <w:rPr>
                <w:rFonts w:asciiTheme="minorHAnsi" w:eastAsia="Times New Roman" w:hAnsiTheme="minorHAnsi" w:cstheme="minorHAnsi"/>
                <w:b/>
              </w:rPr>
              <w:t>$1,457,400</w:t>
            </w:r>
            <w:r w:rsidR="008327E6" w:rsidRPr="00095418">
              <w:rPr>
                <w:rFonts w:asciiTheme="minorHAnsi" w:eastAsia="Times New Roman" w:hAnsiTheme="minorHAnsi" w:cstheme="minorHAnsi"/>
                <w:b/>
              </w:rPr>
              <w:t xml:space="preserve"> ($7,000 USD)</w:t>
            </w:r>
          </w:p>
        </w:tc>
        <w:tc>
          <w:tcPr>
            <w:tcW w:w="2350" w:type="dxa"/>
            <w:tcBorders>
              <w:top w:val="single" w:sz="4" w:space="0" w:color="000000"/>
              <w:left w:val="single" w:sz="4" w:space="0" w:color="000000"/>
              <w:bottom w:val="single" w:sz="4" w:space="0" w:color="000000"/>
              <w:right w:val="single" w:sz="4" w:space="0" w:color="000000"/>
            </w:tcBorders>
            <w:vAlign w:val="bottom"/>
          </w:tcPr>
          <w:p w14:paraId="21041369" w14:textId="77777777" w:rsidR="00BD34E0" w:rsidRPr="00095418" w:rsidRDefault="00BD34E0" w:rsidP="00A57C54">
            <w:pPr>
              <w:snapToGrid w:val="0"/>
              <w:rPr>
                <w:rFonts w:asciiTheme="minorHAnsi" w:eastAsia="Times New Roman" w:hAnsiTheme="minorHAnsi" w:cstheme="minorHAnsi"/>
              </w:rPr>
            </w:pPr>
          </w:p>
        </w:tc>
      </w:tr>
    </w:tbl>
    <w:p w14:paraId="4AD624C8" w14:textId="77777777" w:rsidR="00BD34E0" w:rsidRPr="00095418" w:rsidRDefault="00BD34E0" w:rsidP="00BD34E0">
      <w:pPr>
        <w:rPr>
          <w:rFonts w:asciiTheme="minorHAnsi" w:eastAsia="Times New Roman" w:hAnsiTheme="minorHAnsi" w:cstheme="minorHAnsi"/>
          <w:b/>
          <w:bCs/>
        </w:rPr>
      </w:pPr>
    </w:p>
    <w:p w14:paraId="0CCF8AC8" w14:textId="77777777" w:rsidR="004C7632" w:rsidRPr="00095418" w:rsidRDefault="004C7632" w:rsidP="00063768">
      <w:pPr>
        <w:tabs>
          <w:tab w:val="left" w:pos="1540"/>
          <w:tab w:val="left" w:pos="1541"/>
        </w:tabs>
        <w:spacing w:after="60"/>
        <w:ind w:right="122"/>
        <w:rPr>
          <w:rFonts w:asciiTheme="minorHAnsi" w:hAnsiTheme="minorHAnsi" w:cstheme="minorHAnsi"/>
        </w:rPr>
      </w:pPr>
    </w:p>
    <w:p w14:paraId="110BC0CC" w14:textId="77777777" w:rsidR="00C21A2F" w:rsidRPr="00095418" w:rsidRDefault="004C7632" w:rsidP="00063768">
      <w:pPr>
        <w:pStyle w:val="NormalWeb"/>
        <w:spacing w:before="0" w:beforeAutospacing="0" w:after="60" w:afterAutospacing="0"/>
        <w:rPr>
          <w:rFonts w:asciiTheme="minorHAnsi" w:hAnsiTheme="minorHAnsi" w:cstheme="minorHAnsi"/>
          <w:b/>
          <w:sz w:val="22"/>
          <w:szCs w:val="22"/>
          <w:u w:val="single"/>
          <w:lang w:val="en-US"/>
        </w:rPr>
      </w:pPr>
      <w:r w:rsidRPr="00095418">
        <w:rPr>
          <w:rFonts w:asciiTheme="minorHAnsi" w:hAnsiTheme="minorHAnsi" w:cstheme="minorHAnsi"/>
          <w:b/>
          <w:sz w:val="22"/>
          <w:szCs w:val="22"/>
          <w:u w:val="single"/>
          <w:lang w:val="en-US"/>
        </w:rPr>
        <w:t>O</w:t>
      </w:r>
      <w:r w:rsidR="00C21A2F" w:rsidRPr="00095418">
        <w:rPr>
          <w:rFonts w:asciiTheme="minorHAnsi" w:hAnsiTheme="minorHAnsi" w:cstheme="minorHAnsi"/>
          <w:b/>
          <w:sz w:val="22"/>
          <w:szCs w:val="22"/>
          <w:u w:val="single"/>
          <w:lang w:val="en-US"/>
        </w:rPr>
        <w:t>ther Criteria</w:t>
      </w:r>
    </w:p>
    <w:p w14:paraId="0AF0170C" w14:textId="3B5A508F" w:rsidR="004C7632" w:rsidRPr="00095418" w:rsidRDefault="004C7632" w:rsidP="00040131">
      <w:pPr>
        <w:pStyle w:val="ListParagraph"/>
        <w:numPr>
          <w:ilvl w:val="0"/>
          <w:numId w:val="24"/>
        </w:numPr>
        <w:tabs>
          <w:tab w:val="left" w:pos="1540"/>
          <w:tab w:val="left" w:pos="1541"/>
        </w:tabs>
        <w:spacing w:after="60"/>
        <w:ind w:right="122"/>
        <w:rPr>
          <w:rFonts w:asciiTheme="minorHAnsi" w:hAnsiTheme="minorHAnsi" w:cstheme="minorHAnsi"/>
        </w:rPr>
      </w:pPr>
      <w:r w:rsidRPr="00095418">
        <w:rPr>
          <w:rFonts w:asciiTheme="minorHAnsi" w:hAnsiTheme="minorHAnsi" w:cstheme="minorHAnsi"/>
        </w:rPr>
        <w:t xml:space="preserve">All </w:t>
      </w:r>
      <w:r w:rsidR="008B6A3D" w:rsidRPr="00095418">
        <w:rPr>
          <w:rFonts w:asciiTheme="minorHAnsi" w:hAnsiTheme="minorHAnsi" w:cstheme="minorHAnsi"/>
        </w:rPr>
        <w:t>comments on r</w:t>
      </w:r>
      <w:r w:rsidRPr="00095418">
        <w:rPr>
          <w:rFonts w:asciiTheme="minorHAnsi" w:hAnsiTheme="minorHAnsi" w:cstheme="minorHAnsi"/>
        </w:rPr>
        <w:t>eports should be supplied on digital media.</w:t>
      </w:r>
    </w:p>
    <w:p w14:paraId="37B0DF08" w14:textId="77777777" w:rsidR="004C7632" w:rsidRPr="00095418" w:rsidRDefault="00C21A2F" w:rsidP="00040131">
      <w:pPr>
        <w:pStyle w:val="NormalWeb"/>
        <w:numPr>
          <w:ilvl w:val="0"/>
          <w:numId w:val="24"/>
        </w:numPr>
        <w:spacing w:before="0" w:beforeAutospacing="0" w:after="60" w:afterAutospacing="0"/>
        <w:rPr>
          <w:rFonts w:asciiTheme="minorHAnsi" w:hAnsiTheme="minorHAnsi" w:cstheme="minorHAnsi"/>
          <w:sz w:val="22"/>
          <w:szCs w:val="22"/>
          <w:u w:val="single"/>
          <w:lang w:val="en-US"/>
        </w:rPr>
      </w:pPr>
      <w:r w:rsidRPr="00095418">
        <w:rPr>
          <w:rFonts w:asciiTheme="minorHAnsi" w:hAnsiTheme="minorHAnsi" w:cstheme="minorHAnsi"/>
          <w:sz w:val="22"/>
          <w:szCs w:val="22"/>
          <w:lang w:val="en-US"/>
        </w:rPr>
        <w:t>Tasks are to be performed accurately and within timeframes specified in work plan.</w:t>
      </w:r>
    </w:p>
    <w:p w14:paraId="17690E2D" w14:textId="77777777" w:rsidR="004C7632" w:rsidRPr="00095418" w:rsidRDefault="00C21A2F" w:rsidP="00040131">
      <w:pPr>
        <w:pStyle w:val="NormalWeb"/>
        <w:numPr>
          <w:ilvl w:val="0"/>
          <w:numId w:val="24"/>
        </w:numPr>
        <w:spacing w:before="0" w:beforeAutospacing="0" w:after="60" w:afterAutospacing="0"/>
        <w:rPr>
          <w:rFonts w:asciiTheme="minorHAnsi" w:hAnsiTheme="minorHAnsi" w:cstheme="minorHAnsi"/>
          <w:sz w:val="22"/>
          <w:szCs w:val="22"/>
          <w:lang w:val="en-US"/>
        </w:rPr>
      </w:pPr>
      <w:r w:rsidRPr="00095418">
        <w:rPr>
          <w:rFonts w:asciiTheme="minorHAnsi" w:hAnsiTheme="minorHAnsi" w:cstheme="minorHAnsi"/>
          <w:sz w:val="22"/>
          <w:szCs w:val="22"/>
          <w:lang w:val="en-US"/>
        </w:rPr>
        <w:t>Standards, written policies, and procedures are to be well documented and filed for future reference.</w:t>
      </w:r>
    </w:p>
    <w:p w14:paraId="345186C7" w14:textId="30DB0C22" w:rsidR="004C7632" w:rsidRPr="00095418" w:rsidRDefault="00C21A2F" w:rsidP="00040131">
      <w:pPr>
        <w:pStyle w:val="NormalWeb"/>
        <w:numPr>
          <w:ilvl w:val="0"/>
          <w:numId w:val="24"/>
        </w:numPr>
        <w:spacing w:before="0" w:beforeAutospacing="0" w:after="60" w:afterAutospacing="0"/>
        <w:rPr>
          <w:rFonts w:asciiTheme="minorHAnsi" w:hAnsiTheme="minorHAnsi" w:cstheme="minorHAnsi"/>
          <w:sz w:val="22"/>
          <w:szCs w:val="22"/>
          <w:lang w:val="en-US"/>
        </w:rPr>
      </w:pPr>
      <w:r w:rsidRPr="00095418">
        <w:rPr>
          <w:rFonts w:asciiTheme="minorHAnsi" w:hAnsiTheme="minorHAnsi" w:cstheme="minorHAnsi"/>
          <w:sz w:val="22"/>
          <w:szCs w:val="22"/>
          <w:lang w:val="en-US"/>
        </w:rPr>
        <w:t xml:space="preserve">Good human relations skill is to be demonstrated in dealing with all internal </w:t>
      </w:r>
      <w:r w:rsidR="00795D1C" w:rsidRPr="00095418">
        <w:rPr>
          <w:rFonts w:asciiTheme="minorHAnsi" w:hAnsiTheme="minorHAnsi" w:cstheme="minorHAnsi"/>
          <w:sz w:val="22"/>
          <w:szCs w:val="22"/>
          <w:lang w:val="en-US"/>
        </w:rPr>
        <w:t xml:space="preserve">and external </w:t>
      </w:r>
      <w:r w:rsidRPr="00095418">
        <w:rPr>
          <w:rFonts w:asciiTheme="minorHAnsi" w:hAnsiTheme="minorHAnsi" w:cstheme="minorHAnsi"/>
          <w:sz w:val="22"/>
          <w:szCs w:val="22"/>
          <w:lang w:val="en-US"/>
        </w:rPr>
        <w:t>stakeholders.</w:t>
      </w:r>
    </w:p>
    <w:p w14:paraId="36AC3D23" w14:textId="77777777" w:rsidR="004C7632" w:rsidRPr="00095418" w:rsidRDefault="00C21A2F" w:rsidP="00040131">
      <w:pPr>
        <w:pStyle w:val="NormalWeb"/>
        <w:numPr>
          <w:ilvl w:val="0"/>
          <w:numId w:val="24"/>
        </w:numPr>
        <w:spacing w:before="0" w:beforeAutospacing="0" w:after="60" w:afterAutospacing="0"/>
        <w:rPr>
          <w:rFonts w:asciiTheme="minorHAnsi" w:hAnsiTheme="minorHAnsi" w:cstheme="minorHAnsi"/>
          <w:sz w:val="22"/>
          <w:szCs w:val="22"/>
          <w:lang w:val="en-US"/>
        </w:rPr>
      </w:pPr>
      <w:r w:rsidRPr="00095418">
        <w:rPr>
          <w:rFonts w:asciiTheme="minorHAnsi" w:hAnsiTheme="minorHAnsi" w:cstheme="minorHAnsi"/>
          <w:sz w:val="22"/>
          <w:szCs w:val="22"/>
          <w:lang w:val="en-US"/>
        </w:rPr>
        <w:t>Flexibility is to be demonstrated in meeting the goals and objectives.</w:t>
      </w:r>
    </w:p>
    <w:p w14:paraId="08B22E14" w14:textId="77777777" w:rsidR="00C21A2F" w:rsidRPr="00095418" w:rsidRDefault="00C21A2F" w:rsidP="00040131">
      <w:pPr>
        <w:pStyle w:val="NormalWeb"/>
        <w:numPr>
          <w:ilvl w:val="0"/>
          <w:numId w:val="24"/>
        </w:numPr>
        <w:spacing w:before="0" w:beforeAutospacing="0" w:after="60" w:afterAutospacing="0"/>
        <w:rPr>
          <w:rFonts w:asciiTheme="minorHAnsi" w:hAnsiTheme="minorHAnsi" w:cstheme="minorHAnsi"/>
          <w:sz w:val="22"/>
          <w:szCs w:val="22"/>
          <w:lang w:val="en-US"/>
        </w:rPr>
      </w:pPr>
      <w:r w:rsidRPr="00095418">
        <w:rPr>
          <w:rFonts w:asciiTheme="minorHAnsi" w:hAnsiTheme="minorHAnsi" w:cstheme="minorHAnsi"/>
          <w:sz w:val="22"/>
          <w:szCs w:val="22"/>
          <w:lang w:val="en-US"/>
        </w:rPr>
        <w:t xml:space="preserve">Confidentiality and integrity </w:t>
      </w:r>
      <w:proofErr w:type="gramStart"/>
      <w:r w:rsidRPr="00095418">
        <w:rPr>
          <w:rFonts w:asciiTheme="minorHAnsi" w:hAnsiTheme="minorHAnsi" w:cstheme="minorHAnsi"/>
          <w:sz w:val="22"/>
          <w:szCs w:val="22"/>
          <w:lang w:val="en-US"/>
        </w:rPr>
        <w:t>are to be maintained at all times</w:t>
      </w:r>
      <w:proofErr w:type="gramEnd"/>
      <w:r w:rsidRPr="00095418">
        <w:rPr>
          <w:rFonts w:asciiTheme="minorHAnsi" w:hAnsiTheme="minorHAnsi" w:cstheme="minorHAnsi"/>
          <w:sz w:val="22"/>
          <w:szCs w:val="22"/>
          <w:lang w:val="en-US"/>
        </w:rPr>
        <w:t>.</w:t>
      </w:r>
    </w:p>
    <w:p w14:paraId="369E57E2" w14:textId="77777777" w:rsidR="00B7791E" w:rsidRPr="00095418" w:rsidRDefault="00B7791E" w:rsidP="00063768">
      <w:pPr>
        <w:pStyle w:val="Heading1"/>
        <w:tabs>
          <w:tab w:val="left" w:pos="821"/>
        </w:tabs>
        <w:spacing w:after="60"/>
        <w:ind w:left="0" w:firstLine="0"/>
        <w:rPr>
          <w:rFonts w:asciiTheme="minorHAnsi" w:hAnsiTheme="minorHAnsi" w:cstheme="minorHAnsi"/>
          <w:sz w:val="22"/>
          <w:szCs w:val="22"/>
          <w:u w:val="single"/>
        </w:rPr>
      </w:pPr>
    </w:p>
    <w:p w14:paraId="0D656936" w14:textId="77777777" w:rsidR="00795D1C" w:rsidRPr="00095418" w:rsidRDefault="00950434" w:rsidP="00063768">
      <w:pPr>
        <w:pStyle w:val="BodyText"/>
        <w:spacing w:after="60"/>
        <w:ind w:left="0" w:right="120"/>
        <w:rPr>
          <w:rFonts w:asciiTheme="minorHAnsi" w:hAnsiTheme="minorHAnsi" w:cstheme="minorHAnsi"/>
          <w:b/>
          <w:sz w:val="22"/>
          <w:szCs w:val="22"/>
          <w:u w:val="single"/>
        </w:rPr>
      </w:pPr>
      <w:r w:rsidRPr="00095418">
        <w:rPr>
          <w:rFonts w:asciiTheme="minorHAnsi" w:hAnsiTheme="minorHAnsi" w:cstheme="minorHAnsi"/>
          <w:b/>
          <w:sz w:val="22"/>
          <w:szCs w:val="22"/>
          <w:u w:val="single"/>
        </w:rPr>
        <w:t xml:space="preserve">Ownership </w:t>
      </w:r>
    </w:p>
    <w:p w14:paraId="5E048C80" w14:textId="6D5F4FE1" w:rsidR="00950434" w:rsidRPr="00095418" w:rsidRDefault="00950434" w:rsidP="00A409AE">
      <w:pPr>
        <w:pStyle w:val="BodyText"/>
        <w:spacing w:after="60" w:line="276" w:lineRule="auto"/>
        <w:ind w:left="0" w:right="115"/>
        <w:rPr>
          <w:rFonts w:asciiTheme="minorHAnsi" w:hAnsiTheme="minorHAnsi" w:cstheme="minorHAnsi"/>
          <w:sz w:val="22"/>
          <w:szCs w:val="22"/>
        </w:rPr>
      </w:pPr>
      <w:r w:rsidRPr="00095418">
        <w:rPr>
          <w:rFonts w:asciiTheme="minorHAnsi" w:hAnsiTheme="minorHAnsi" w:cstheme="minorHAnsi"/>
          <w:sz w:val="22"/>
          <w:szCs w:val="22"/>
        </w:rPr>
        <w:t>All products and other materials resulting from this contract will be the property of the PAHO/WHO and subject to the rules and regulations governing copyrights. The Contractor may not make use of information gathered during this project without the written consent of PAHO/WHO.</w:t>
      </w:r>
    </w:p>
    <w:p w14:paraId="7C886817" w14:textId="180E3637" w:rsidR="00E97E77" w:rsidRPr="00095418" w:rsidRDefault="00E97E77" w:rsidP="00A409AE">
      <w:pPr>
        <w:pStyle w:val="BodyText"/>
        <w:spacing w:after="60" w:line="276" w:lineRule="auto"/>
        <w:ind w:left="0" w:right="115"/>
        <w:rPr>
          <w:rFonts w:asciiTheme="minorHAnsi" w:hAnsiTheme="minorHAnsi" w:cstheme="minorHAnsi"/>
          <w:sz w:val="22"/>
          <w:szCs w:val="22"/>
        </w:rPr>
      </w:pPr>
    </w:p>
    <w:p w14:paraId="0693554F" w14:textId="77777777" w:rsidR="00E97E77" w:rsidRPr="00095418" w:rsidRDefault="00E97E77" w:rsidP="00E97E77">
      <w:pPr>
        <w:rPr>
          <w:rFonts w:asciiTheme="minorHAnsi" w:eastAsia="Times New Roman" w:hAnsiTheme="minorHAnsi" w:cstheme="minorHAnsi"/>
          <w:b/>
          <w:bCs/>
          <w:lang w:val="en-GB"/>
        </w:rPr>
      </w:pPr>
      <w:r w:rsidRPr="00095418">
        <w:rPr>
          <w:rFonts w:asciiTheme="minorHAnsi" w:eastAsia="Times New Roman" w:hAnsiTheme="minorHAnsi" w:cstheme="minorHAnsi"/>
          <w:b/>
          <w:bCs/>
          <w:lang w:val="en-GB"/>
        </w:rPr>
        <w:t>Project Manager</w:t>
      </w:r>
    </w:p>
    <w:p w14:paraId="68073F13" w14:textId="2921F7D1" w:rsidR="00C21A2F" w:rsidRPr="00095418" w:rsidRDefault="00E97E77" w:rsidP="002B6DC0">
      <w:pPr>
        <w:rPr>
          <w:rFonts w:asciiTheme="minorHAnsi" w:eastAsia="Times New Roman" w:hAnsiTheme="minorHAnsi" w:cstheme="minorHAnsi"/>
          <w:lang w:val="en-GB"/>
        </w:rPr>
      </w:pPr>
      <w:r w:rsidRPr="00095418">
        <w:rPr>
          <w:rFonts w:asciiTheme="minorHAnsi" w:eastAsia="Times New Roman" w:hAnsiTheme="minorHAnsi" w:cstheme="minorHAnsi"/>
          <w:lang w:val="en-GB"/>
        </w:rPr>
        <w:t xml:space="preserve">This project will be supervised by Ms. Karen Roberts, Specialist, Non-Communicable Diseases and Family Health, PAHO/WHO Guyana and Mr. </w:t>
      </w:r>
      <w:r w:rsidR="002B6DC0" w:rsidRPr="00095418">
        <w:rPr>
          <w:rFonts w:asciiTheme="minorHAnsi" w:eastAsia="Times New Roman" w:hAnsiTheme="minorHAnsi" w:cstheme="minorHAnsi"/>
          <w:lang w:val="en-GB"/>
        </w:rPr>
        <w:t>M</w:t>
      </w:r>
      <w:r w:rsidRPr="00095418">
        <w:rPr>
          <w:rFonts w:asciiTheme="minorHAnsi" w:eastAsia="Times New Roman" w:hAnsiTheme="minorHAnsi" w:cstheme="minorHAnsi"/>
          <w:lang w:val="en-GB"/>
        </w:rPr>
        <w:t>axime Roche</w:t>
      </w:r>
      <w:r w:rsidR="002B6DC0" w:rsidRPr="00095418">
        <w:rPr>
          <w:rFonts w:asciiTheme="minorHAnsi" w:eastAsia="Times New Roman" w:hAnsiTheme="minorHAnsi" w:cstheme="minorHAnsi"/>
          <w:lang w:val="en-GB"/>
        </w:rPr>
        <w:t>, International Consultant, Economics of Non-communicable Diseases, PAHO/WHO, WDC.</w:t>
      </w:r>
    </w:p>
    <w:p w14:paraId="790B9BCF" w14:textId="527FDD96" w:rsidR="004D27DF" w:rsidRPr="00095418" w:rsidRDefault="004D27DF" w:rsidP="00063768">
      <w:pPr>
        <w:pStyle w:val="BodyText"/>
        <w:spacing w:before="6" w:after="60"/>
        <w:ind w:left="0"/>
        <w:rPr>
          <w:rFonts w:asciiTheme="minorHAnsi" w:hAnsiTheme="minorHAnsi" w:cstheme="minorHAnsi"/>
          <w:sz w:val="22"/>
          <w:szCs w:val="22"/>
        </w:rPr>
      </w:pPr>
    </w:p>
    <w:p w14:paraId="0E64A1C1" w14:textId="60A6A150" w:rsidR="004254F3" w:rsidRPr="00095418" w:rsidRDefault="004254F3" w:rsidP="00063768">
      <w:pPr>
        <w:pStyle w:val="BodyText"/>
        <w:spacing w:before="6" w:after="60"/>
        <w:ind w:left="0"/>
        <w:rPr>
          <w:rFonts w:asciiTheme="minorHAnsi" w:hAnsiTheme="minorHAnsi" w:cstheme="minorHAnsi"/>
          <w:b/>
          <w:bCs/>
          <w:sz w:val="22"/>
          <w:szCs w:val="22"/>
          <w:u w:val="single"/>
        </w:rPr>
      </w:pPr>
      <w:r w:rsidRPr="00095418">
        <w:rPr>
          <w:rFonts w:asciiTheme="minorHAnsi" w:hAnsiTheme="minorHAnsi" w:cstheme="minorHAnsi"/>
          <w:b/>
          <w:bCs/>
          <w:sz w:val="22"/>
          <w:szCs w:val="22"/>
          <w:u w:val="single"/>
        </w:rPr>
        <w:lastRenderedPageBreak/>
        <w:t>References</w:t>
      </w:r>
    </w:p>
    <w:p w14:paraId="0CED2926" w14:textId="136B1103" w:rsidR="00C53F19" w:rsidRPr="00095418" w:rsidRDefault="00C53F19" w:rsidP="00DB3923">
      <w:pPr>
        <w:pStyle w:val="Bibliography"/>
        <w:numPr>
          <w:ilvl w:val="0"/>
          <w:numId w:val="32"/>
        </w:numPr>
        <w:rPr>
          <w:rFonts w:cstheme="minorHAnsi"/>
          <w:noProof/>
          <w:lang w:val="en-GB"/>
        </w:rPr>
      </w:pPr>
      <w:r w:rsidRPr="00095418">
        <w:rPr>
          <w:rFonts w:cstheme="minorHAnsi"/>
          <w:noProof/>
          <w:lang w:val="en-GB"/>
        </w:rPr>
        <w:t xml:space="preserve">Pan American Health Organization, 2014. </w:t>
      </w:r>
      <w:r w:rsidRPr="00095418">
        <w:rPr>
          <w:rFonts w:cstheme="minorHAnsi"/>
          <w:i/>
          <w:iCs/>
          <w:noProof/>
          <w:lang w:val="en-GB"/>
        </w:rPr>
        <w:t xml:space="preserve">Plan of Action for the Prevention of Obesity in Children and Adolescents. </w:t>
      </w:r>
      <w:r w:rsidRPr="00095418">
        <w:rPr>
          <w:rFonts w:cstheme="minorHAnsi"/>
          <w:noProof/>
          <w:lang w:val="en-GB"/>
        </w:rPr>
        <w:t xml:space="preserve">[Online] Available at: </w:t>
      </w:r>
      <w:r w:rsidRPr="00095418">
        <w:rPr>
          <w:rFonts w:cstheme="minorHAnsi"/>
          <w:noProof/>
          <w:u w:val="single"/>
          <w:lang w:val="en-GB"/>
        </w:rPr>
        <w:t>https://iris.paho.org/handle/10665.2/28293</w:t>
      </w:r>
      <w:r w:rsidRPr="00095418">
        <w:rPr>
          <w:rFonts w:cstheme="minorHAnsi"/>
          <w:noProof/>
          <w:lang w:val="en-GB"/>
        </w:rPr>
        <w:br/>
        <w:t>[Accessed 8 February 2021].</w:t>
      </w:r>
    </w:p>
    <w:p w14:paraId="7287A7A8" w14:textId="77777777" w:rsidR="00DB3923" w:rsidRPr="00095418" w:rsidRDefault="00DB3923" w:rsidP="00DB3923">
      <w:pPr>
        <w:pStyle w:val="ListParagraph"/>
        <w:numPr>
          <w:ilvl w:val="0"/>
          <w:numId w:val="32"/>
        </w:numPr>
        <w:rPr>
          <w:rFonts w:asciiTheme="minorHAnsi" w:hAnsiTheme="minorHAnsi" w:cstheme="minorHAnsi"/>
          <w:lang w:val="en-GB"/>
        </w:rPr>
      </w:pPr>
      <w:r w:rsidRPr="00095418">
        <w:rPr>
          <w:rFonts w:asciiTheme="minorHAnsi" w:hAnsiTheme="minorHAnsi" w:cstheme="minorHAnsi"/>
          <w:lang w:val="en-GB"/>
        </w:rPr>
        <w:t xml:space="preserve">World Health Organization, 2020. Global Health Observatory data repository. [Online] </w:t>
      </w:r>
    </w:p>
    <w:p w14:paraId="5937C1E7" w14:textId="77777777" w:rsidR="00DB3923" w:rsidRPr="00095418" w:rsidRDefault="00DB3923" w:rsidP="00DB3923">
      <w:pPr>
        <w:pStyle w:val="ListParagraph"/>
        <w:ind w:left="720" w:firstLine="0"/>
        <w:rPr>
          <w:rFonts w:asciiTheme="minorHAnsi" w:hAnsiTheme="minorHAnsi" w:cstheme="minorHAnsi"/>
          <w:lang w:val="en-GB"/>
        </w:rPr>
      </w:pPr>
      <w:r w:rsidRPr="00095418">
        <w:rPr>
          <w:rFonts w:asciiTheme="minorHAnsi" w:hAnsiTheme="minorHAnsi" w:cstheme="minorHAnsi"/>
          <w:lang w:val="en-GB"/>
        </w:rPr>
        <w:t>Available at: https://apps.who.int/gho/data/view.main.CTRY2450A?lang=en</w:t>
      </w:r>
    </w:p>
    <w:p w14:paraId="4B16AE15" w14:textId="77777777" w:rsidR="00DB3923" w:rsidRPr="00095418" w:rsidRDefault="00DB3923" w:rsidP="00DB3923">
      <w:pPr>
        <w:pStyle w:val="ListParagraph"/>
        <w:ind w:left="720" w:firstLine="0"/>
        <w:rPr>
          <w:rFonts w:asciiTheme="minorHAnsi" w:hAnsiTheme="minorHAnsi" w:cstheme="minorHAnsi"/>
          <w:lang w:val="en-GB"/>
        </w:rPr>
      </w:pPr>
      <w:r w:rsidRPr="00095418">
        <w:rPr>
          <w:rFonts w:asciiTheme="minorHAnsi" w:hAnsiTheme="minorHAnsi" w:cstheme="minorHAnsi"/>
          <w:lang w:val="en-GB"/>
        </w:rPr>
        <w:t>[Accessed 8 February 2021].</w:t>
      </w:r>
    </w:p>
    <w:p w14:paraId="022653D7" w14:textId="0B9ADE7F" w:rsidR="00DB3923" w:rsidRPr="00095418" w:rsidRDefault="00DB3923" w:rsidP="00DB3923">
      <w:pPr>
        <w:pStyle w:val="ListParagraph"/>
        <w:numPr>
          <w:ilvl w:val="0"/>
          <w:numId w:val="32"/>
        </w:numPr>
        <w:rPr>
          <w:rStyle w:val="normaltextrun"/>
          <w:rFonts w:asciiTheme="minorHAnsi" w:hAnsiTheme="minorHAnsi" w:cstheme="minorHAnsi"/>
          <w:lang w:val="en-GB"/>
        </w:rPr>
      </w:pPr>
      <w:r w:rsidRPr="00095418">
        <w:rPr>
          <w:rStyle w:val="normaltextrun"/>
          <w:rFonts w:asciiTheme="minorHAnsi" w:hAnsiTheme="minorHAnsi" w:cstheme="minorHAnsi"/>
        </w:rPr>
        <w:t xml:space="preserve">Singh GM, Micha R, </w:t>
      </w:r>
      <w:proofErr w:type="spellStart"/>
      <w:r w:rsidRPr="00095418">
        <w:rPr>
          <w:rStyle w:val="normaltextrun"/>
          <w:rFonts w:asciiTheme="minorHAnsi" w:hAnsiTheme="minorHAnsi" w:cstheme="minorHAnsi"/>
        </w:rPr>
        <w:t>Khatibzadeh</w:t>
      </w:r>
      <w:proofErr w:type="spellEnd"/>
      <w:r w:rsidRPr="00095418">
        <w:rPr>
          <w:rStyle w:val="normaltextrun"/>
          <w:rFonts w:asciiTheme="minorHAnsi" w:hAnsiTheme="minorHAnsi" w:cstheme="minorHAnsi"/>
        </w:rPr>
        <w:t xml:space="preserve"> S, Shi P, Lim S, Andrews KG, et al. Global, Regional, and National Consumption of Sugar-Sweetened Beverages, Fruit Juices, and Milk: A Systematic Assessment of Beverage Intake in 187 Countries. PLOS ONE. 2015 Aug 5;10(8</w:t>
      </w:r>
      <w:proofErr w:type="gramStart"/>
      <w:r w:rsidRPr="00095418">
        <w:rPr>
          <w:rStyle w:val="normaltextrun"/>
          <w:rFonts w:asciiTheme="minorHAnsi" w:hAnsiTheme="minorHAnsi" w:cstheme="minorHAnsi"/>
        </w:rPr>
        <w:t>):e</w:t>
      </w:r>
      <w:proofErr w:type="gramEnd"/>
      <w:r w:rsidRPr="00095418">
        <w:rPr>
          <w:rStyle w:val="normaltextrun"/>
          <w:rFonts w:asciiTheme="minorHAnsi" w:hAnsiTheme="minorHAnsi" w:cstheme="minorHAnsi"/>
        </w:rPr>
        <w:t>0124845</w:t>
      </w:r>
    </w:p>
    <w:p w14:paraId="6293EC4A" w14:textId="1BA36A84" w:rsidR="00DB3923" w:rsidRPr="00095418" w:rsidRDefault="00DB3923" w:rsidP="00DB3923">
      <w:pPr>
        <w:pStyle w:val="ListParagraph"/>
        <w:numPr>
          <w:ilvl w:val="0"/>
          <w:numId w:val="32"/>
        </w:numPr>
        <w:rPr>
          <w:rStyle w:val="normaltextrun"/>
          <w:rFonts w:asciiTheme="minorHAnsi" w:hAnsiTheme="minorHAnsi" w:cstheme="minorHAnsi"/>
          <w:lang w:val="en-GB"/>
        </w:rPr>
      </w:pPr>
      <w:r w:rsidRPr="00095418">
        <w:rPr>
          <w:rStyle w:val="normaltextrun"/>
          <w:rFonts w:asciiTheme="minorHAnsi" w:hAnsiTheme="minorHAnsi" w:cstheme="minorHAnsi"/>
          <w:lang w:val="en-GB"/>
        </w:rPr>
        <w:t xml:space="preserve">Malik VS, Pan A, Willett WC, Hu FB. Sugar-sweetened beverages and weight gain in children and adults: a systematic review and meta-analysis. Am J Clin </w:t>
      </w:r>
      <w:proofErr w:type="spellStart"/>
      <w:r w:rsidRPr="00095418">
        <w:rPr>
          <w:rStyle w:val="normaltextrun"/>
          <w:rFonts w:asciiTheme="minorHAnsi" w:hAnsiTheme="minorHAnsi" w:cstheme="minorHAnsi"/>
          <w:lang w:val="en-GB"/>
        </w:rPr>
        <w:t>Nutr</w:t>
      </w:r>
      <w:proofErr w:type="spellEnd"/>
      <w:r w:rsidRPr="00095418">
        <w:rPr>
          <w:rStyle w:val="normaltextrun"/>
          <w:rFonts w:asciiTheme="minorHAnsi" w:hAnsiTheme="minorHAnsi" w:cstheme="minorHAnsi"/>
          <w:lang w:val="en-GB"/>
        </w:rPr>
        <w:t xml:space="preserve">. 2013 Oct 1;98(4):1084–102.  </w:t>
      </w:r>
    </w:p>
    <w:p w14:paraId="4F565972" w14:textId="2E472943" w:rsidR="00DB3923" w:rsidRPr="00095418" w:rsidRDefault="00DB3923" w:rsidP="00DB3923">
      <w:pPr>
        <w:pStyle w:val="ListParagraph"/>
        <w:numPr>
          <w:ilvl w:val="0"/>
          <w:numId w:val="32"/>
        </w:numPr>
        <w:rPr>
          <w:rStyle w:val="normaltextrun"/>
          <w:rFonts w:asciiTheme="minorHAnsi" w:hAnsiTheme="minorHAnsi" w:cstheme="minorHAnsi"/>
          <w:lang w:val="en-GB"/>
        </w:rPr>
      </w:pPr>
      <w:r w:rsidRPr="00095418">
        <w:rPr>
          <w:rStyle w:val="normaltextrun"/>
          <w:rFonts w:asciiTheme="minorHAnsi" w:hAnsiTheme="minorHAnsi" w:cstheme="minorHAnsi"/>
        </w:rPr>
        <w:t xml:space="preserve">Imamura F, O’Connor L, Ye Z, </w:t>
      </w:r>
      <w:proofErr w:type="spellStart"/>
      <w:r w:rsidRPr="00095418">
        <w:rPr>
          <w:rStyle w:val="normaltextrun"/>
          <w:rFonts w:asciiTheme="minorHAnsi" w:hAnsiTheme="minorHAnsi" w:cstheme="minorHAnsi"/>
        </w:rPr>
        <w:t>Mursu</w:t>
      </w:r>
      <w:proofErr w:type="spellEnd"/>
      <w:r w:rsidRPr="00095418">
        <w:rPr>
          <w:rStyle w:val="normaltextrun"/>
          <w:rFonts w:asciiTheme="minorHAnsi" w:hAnsiTheme="minorHAnsi" w:cstheme="minorHAnsi"/>
        </w:rPr>
        <w:t xml:space="preserve"> J, </w:t>
      </w:r>
      <w:proofErr w:type="spellStart"/>
      <w:r w:rsidRPr="00095418">
        <w:rPr>
          <w:rStyle w:val="normaltextrun"/>
          <w:rFonts w:asciiTheme="minorHAnsi" w:hAnsiTheme="minorHAnsi" w:cstheme="minorHAnsi"/>
        </w:rPr>
        <w:t>Hayashino</w:t>
      </w:r>
      <w:proofErr w:type="spellEnd"/>
      <w:r w:rsidRPr="00095418">
        <w:rPr>
          <w:rStyle w:val="normaltextrun"/>
          <w:rFonts w:asciiTheme="minorHAnsi" w:hAnsiTheme="minorHAnsi" w:cstheme="minorHAnsi"/>
        </w:rPr>
        <w:t xml:space="preserve"> Y, </w:t>
      </w:r>
      <w:proofErr w:type="spellStart"/>
      <w:r w:rsidRPr="00095418">
        <w:rPr>
          <w:rStyle w:val="normaltextrun"/>
          <w:rFonts w:asciiTheme="minorHAnsi" w:hAnsiTheme="minorHAnsi" w:cstheme="minorHAnsi"/>
        </w:rPr>
        <w:t>Bhupathiraju</w:t>
      </w:r>
      <w:proofErr w:type="spellEnd"/>
      <w:r w:rsidRPr="00095418">
        <w:rPr>
          <w:rStyle w:val="normaltextrun"/>
          <w:rFonts w:asciiTheme="minorHAnsi" w:hAnsiTheme="minorHAnsi" w:cstheme="minorHAnsi"/>
        </w:rPr>
        <w:t xml:space="preserve"> SN, et al. </w:t>
      </w:r>
      <w:r w:rsidRPr="00095418">
        <w:rPr>
          <w:rStyle w:val="normaltextrun"/>
          <w:rFonts w:asciiTheme="minorHAnsi" w:hAnsiTheme="minorHAnsi" w:cstheme="minorHAnsi"/>
          <w:lang w:val="en-GB"/>
        </w:rPr>
        <w:t xml:space="preserve">Consumption of sugar sweetened beverages, artificially sweetened beverages, and fruit juice and incidence of type 2 diabetes: systematic review, meta-analysis, and estimation of population attributable fraction. Br J Sports Med. 2016 Apr 1;50(8):496–504.  </w:t>
      </w:r>
    </w:p>
    <w:p w14:paraId="47C148EC" w14:textId="77777777" w:rsidR="006842E6" w:rsidRPr="00095418" w:rsidRDefault="00050DCB" w:rsidP="006842E6">
      <w:pPr>
        <w:pStyle w:val="ListParagraph"/>
        <w:numPr>
          <w:ilvl w:val="0"/>
          <w:numId w:val="32"/>
        </w:numPr>
        <w:rPr>
          <w:rStyle w:val="normaltextrun"/>
          <w:rFonts w:asciiTheme="minorHAnsi" w:hAnsiTheme="minorHAnsi" w:cstheme="minorHAnsi"/>
          <w:lang w:val="en-GB"/>
        </w:rPr>
      </w:pPr>
      <w:r w:rsidRPr="00095418">
        <w:rPr>
          <w:rStyle w:val="normaltextrun"/>
          <w:rFonts w:asciiTheme="minorHAnsi" w:hAnsiTheme="minorHAnsi" w:cstheme="minorHAnsi"/>
          <w:lang w:val="en-GB"/>
        </w:rPr>
        <w:t xml:space="preserve"> World Health Organization. Technical Annex: Updated Appendix 3 of the WHO Global Action Plan for the Prevention and Control of Noncommunicable Diseases 2013-2020. Geneva: WHO; 12 April 2017. [Internet] Available from: </w:t>
      </w:r>
      <w:hyperlink r:id="rId11" w:history="1">
        <w:r w:rsidRPr="00095418">
          <w:rPr>
            <w:rStyle w:val="Hyperlink"/>
            <w:rFonts w:asciiTheme="minorHAnsi" w:hAnsiTheme="minorHAnsi" w:cstheme="minorHAnsi"/>
            <w:color w:val="auto"/>
            <w:lang w:val="en-GB"/>
          </w:rPr>
          <w:t>www.who.int/ncds/governance/technical_annex.pdf?ua=1</w:t>
        </w:r>
      </w:hyperlink>
      <w:r w:rsidRPr="00095418">
        <w:rPr>
          <w:rStyle w:val="normaltextrun"/>
          <w:rFonts w:asciiTheme="minorHAnsi" w:hAnsiTheme="minorHAnsi" w:cstheme="minorHAnsi"/>
          <w:lang w:val="en-GB"/>
        </w:rPr>
        <w:t xml:space="preserve">  [Accessed on April 30 2019] </w:t>
      </w:r>
    </w:p>
    <w:p w14:paraId="7ABE9B0B" w14:textId="77777777" w:rsidR="006842E6" w:rsidRPr="00095418" w:rsidRDefault="006842E6" w:rsidP="001A5C38">
      <w:pPr>
        <w:pStyle w:val="ListParagraph"/>
        <w:numPr>
          <w:ilvl w:val="0"/>
          <w:numId w:val="32"/>
        </w:numPr>
        <w:textAlignment w:val="baseline"/>
        <w:rPr>
          <w:rStyle w:val="eop"/>
          <w:rFonts w:asciiTheme="minorHAnsi" w:hAnsiTheme="minorHAnsi" w:cstheme="minorHAnsi"/>
          <w:lang w:val="en-GB"/>
        </w:rPr>
      </w:pPr>
      <w:r w:rsidRPr="00095418">
        <w:rPr>
          <w:rStyle w:val="normaltextrun"/>
          <w:rFonts w:asciiTheme="minorHAnsi" w:hAnsiTheme="minorHAnsi" w:cstheme="minorHAnsi"/>
        </w:rPr>
        <w:t>Task Force on Fiscal Policy for Health. Health Taxes to Save Lives: Employing Effective Excise Taxes on Tobacco, Alcohol, and Sugary Beverages. Chairs: Michael R. Bloomberg and Lawrence H. Summers. New York: Bloomberg Philanthropies; 2019.</w:t>
      </w:r>
      <w:r w:rsidRPr="00095418">
        <w:rPr>
          <w:rStyle w:val="eop"/>
          <w:rFonts w:asciiTheme="minorHAnsi" w:hAnsiTheme="minorHAnsi" w:cstheme="minorHAnsi"/>
          <w:lang w:val="en-GB"/>
        </w:rPr>
        <w:t> </w:t>
      </w:r>
    </w:p>
    <w:p w14:paraId="3D818CEE" w14:textId="77777777" w:rsidR="006842E6" w:rsidRPr="00095418" w:rsidRDefault="006842E6" w:rsidP="00713044">
      <w:pPr>
        <w:pStyle w:val="ListParagraph"/>
        <w:numPr>
          <w:ilvl w:val="0"/>
          <w:numId w:val="32"/>
        </w:numPr>
        <w:textAlignment w:val="baseline"/>
        <w:rPr>
          <w:rStyle w:val="eop"/>
          <w:rFonts w:asciiTheme="minorHAnsi" w:hAnsiTheme="minorHAnsi" w:cstheme="minorHAnsi"/>
          <w:lang w:val="en-GB"/>
        </w:rPr>
      </w:pPr>
      <w:r w:rsidRPr="00095418">
        <w:rPr>
          <w:rStyle w:val="normaltextrun"/>
          <w:rFonts w:asciiTheme="minorHAnsi" w:hAnsiTheme="minorHAnsi" w:cstheme="minorHAnsi"/>
          <w:lang w:val="fr-FR"/>
        </w:rPr>
        <w:t xml:space="preserve">Caro JC, </w:t>
      </w:r>
      <w:proofErr w:type="spellStart"/>
      <w:r w:rsidRPr="00095418">
        <w:rPr>
          <w:rStyle w:val="normaltextrun"/>
          <w:rFonts w:asciiTheme="minorHAnsi" w:hAnsiTheme="minorHAnsi" w:cstheme="minorHAnsi"/>
          <w:lang w:val="fr-FR"/>
        </w:rPr>
        <w:t>Corvalán</w:t>
      </w:r>
      <w:proofErr w:type="spellEnd"/>
      <w:r w:rsidRPr="00095418">
        <w:rPr>
          <w:rStyle w:val="normaltextrun"/>
          <w:rFonts w:asciiTheme="minorHAnsi" w:hAnsiTheme="minorHAnsi" w:cstheme="minorHAnsi"/>
          <w:lang w:val="fr-FR"/>
        </w:rPr>
        <w:t xml:space="preserve"> C, Reyes M, Silva A, </w:t>
      </w:r>
      <w:proofErr w:type="spellStart"/>
      <w:r w:rsidRPr="00095418">
        <w:rPr>
          <w:rStyle w:val="normaltextrun"/>
          <w:rFonts w:asciiTheme="minorHAnsi" w:hAnsiTheme="minorHAnsi" w:cstheme="minorHAnsi"/>
          <w:lang w:val="fr-FR"/>
        </w:rPr>
        <w:t>Popkin</w:t>
      </w:r>
      <w:proofErr w:type="spellEnd"/>
      <w:r w:rsidRPr="00095418">
        <w:rPr>
          <w:rStyle w:val="normaltextrun"/>
          <w:rFonts w:asciiTheme="minorHAnsi" w:hAnsiTheme="minorHAnsi" w:cstheme="minorHAnsi"/>
          <w:lang w:val="fr-FR"/>
        </w:rPr>
        <w:t xml:space="preserve"> B, </w:t>
      </w:r>
      <w:proofErr w:type="spellStart"/>
      <w:r w:rsidRPr="00095418">
        <w:rPr>
          <w:rStyle w:val="normaltextrun"/>
          <w:rFonts w:asciiTheme="minorHAnsi" w:hAnsiTheme="minorHAnsi" w:cstheme="minorHAnsi"/>
          <w:lang w:val="fr-FR"/>
        </w:rPr>
        <w:t>Taillie</w:t>
      </w:r>
      <w:proofErr w:type="spellEnd"/>
      <w:r w:rsidRPr="00095418">
        <w:rPr>
          <w:rStyle w:val="normaltextrun"/>
          <w:rFonts w:asciiTheme="minorHAnsi" w:hAnsiTheme="minorHAnsi" w:cstheme="minorHAnsi"/>
          <w:lang w:val="fr-FR"/>
        </w:rPr>
        <w:t xml:space="preserve"> LS. </w:t>
      </w:r>
      <w:r w:rsidRPr="00095418">
        <w:rPr>
          <w:rStyle w:val="normaltextrun"/>
          <w:rFonts w:asciiTheme="minorHAnsi" w:hAnsiTheme="minorHAnsi" w:cstheme="minorHAnsi"/>
        </w:rPr>
        <w:t>Chile’s 2014 sugar-sweetened beverage tax and changes in prices and purchases of sugar-sweetened beverages: An observational study in an urban environment. PLOS Medicine. 2018 Jul 3;15(7</w:t>
      </w:r>
      <w:proofErr w:type="gramStart"/>
      <w:r w:rsidRPr="00095418">
        <w:rPr>
          <w:rStyle w:val="normaltextrun"/>
          <w:rFonts w:asciiTheme="minorHAnsi" w:hAnsiTheme="minorHAnsi" w:cstheme="minorHAnsi"/>
        </w:rPr>
        <w:t>):e</w:t>
      </w:r>
      <w:proofErr w:type="gramEnd"/>
      <w:r w:rsidRPr="00095418">
        <w:rPr>
          <w:rStyle w:val="normaltextrun"/>
          <w:rFonts w:asciiTheme="minorHAnsi" w:hAnsiTheme="minorHAnsi" w:cstheme="minorHAnsi"/>
        </w:rPr>
        <w:t>1002597. </w:t>
      </w:r>
      <w:r w:rsidRPr="00095418">
        <w:rPr>
          <w:rStyle w:val="eop"/>
          <w:rFonts w:asciiTheme="minorHAnsi" w:hAnsiTheme="minorHAnsi" w:cstheme="minorHAnsi"/>
          <w:lang w:val="en-GB"/>
        </w:rPr>
        <w:t> </w:t>
      </w:r>
    </w:p>
    <w:p w14:paraId="3EDFEBC5" w14:textId="77777777" w:rsidR="006842E6" w:rsidRPr="00095418" w:rsidRDefault="006842E6" w:rsidP="00BD111C">
      <w:pPr>
        <w:pStyle w:val="ListParagraph"/>
        <w:numPr>
          <w:ilvl w:val="0"/>
          <w:numId w:val="32"/>
        </w:numPr>
        <w:textAlignment w:val="baseline"/>
        <w:rPr>
          <w:rStyle w:val="eop"/>
          <w:rFonts w:asciiTheme="minorHAnsi" w:hAnsiTheme="minorHAnsi" w:cstheme="minorHAnsi"/>
          <w:lang w:val="en-GB"/>
        </w:rPr>
      </w:pPr>
      <w:r w:rsidRPr="00095418">
        <w:rPr>
          <w:rStyle w:val="normaltextrun"/>
          <w:rFonts w:asciiTheme="minorHAnsi" w:hAnsiTheme="minorHAnsi" w:cstheme="minorHAnsi"/>
        </w:rPr>
        <w:t xml:space="preserve">Nakamura R, </w:t>
      </w:r>
      <w:proofErr w:type="spellStart"/>
      <w:r w:rsidRPr="00095418">
        <w:rPr>
          <w:rStyle w:val="normaltextrun"/>
          <w:rFonts w:asciiTheme="minorHAnsi" w:hAnsiTheme="minorHAnsi" w:cstheme="minorHAnsi"/>
        </w:rPr>
        <w:t>Mirelman</w:t>
      </w:r>
      <w:proofErr w:type="spellEnd"/>
      <w:r w:rsidRPr="00095418">
        <w:rPr>
          <w:rStyle w:val="normaltextrun"/>
          <w:rFonts w:asciiTheme="minorHAnsi" w:hAnsiTheme="minorHAnsi" w:cstheme="minorHAnsi"/>
        </w:rPr>
        <w:t xml:space="preserve"> AJ, </w:t>
      </w:r>
      <w:proofErr w:type="spellStart"/>
      <w:r w:rsidRPr="00095418">
        <w:rPr>
          <w:rStyle w:val="normaltextrun"/>
          <w:rFonts w:asciiTheme="minorHAnsi" w:hAnsiTheme="minorHAnsi" w:cstheme="minorHAnsi"/>
        </w:rPr>
        <w:t>Cuadrado</w:t>
      </w:r>
      <w:proofErr w:type="spellEnd"/>
      <w:r w:rsidRPr="00095418">
        <w:rPr>
          <w:rStyle w:val="normaltextrun"/>
          <w:rFonts w:asciiTheme="minorHAnsi" w:hAnsiTheme="minorHAnsi" w:cstheme="minorHAnsi"/>
        </w:rPr>
        <w:t xml:space="preserve"> C, Silva-</w:t>
      </w:r>
      <w:proofErr w:type="spellStart"/>
      <w:r w:rsidRPr="00095418">
        <w:rPr>
          <w:rStyle w:val="normaltextrun"/>
          <w:rFonts w:asciiTheme="minorHAnsi" w:hAnsiTheme="minorHAnsi" w:cstheme="minorHAnsi"/>
        </w:rPr>
        <w:t>Illanes</w:t>
      </w:r>
      <w:proofErr w:type="spellEnd"/>
      <w:r w:rsidRPr="00095418">
        <w:rPr>
          <w:rStyle w:val="normaltextrun"/>
          <w:rFonts w:asciiTheme="minorHAnsi" w:hAnsiTheme="minorHAnsi" w:cstheme="minorHAnsi"/>
        </w:rPr>
        <w:t xml:space="preserve"> N, Dunstan J, </w:t>
      </w:r>
      <w:proofErr w:type="spellStart"/>
      <w:r w:rsidRPr="00095418">
        <w:rPr>
          <w:rStyle w:val="normaltextrun"/>
          <w:rFonts w:asciiTheme="minorHAnsi" w:hAnsiTheme="minorHAnsi" w:cstheme="minorHAnsi"/>
        </w:rPr>
        <w:t>Suhrcke</w:t>
      </w:r>
      <w:proofErr w:type="spellEnd"/>
      <w:r w:rsidRPr="00095418">
        <w:rPr>
          <w:rStyle w:val="normaltextrun"/>
          <w:rFonts w:asciiTheme="minorHAnsi" w:hAnsiTheme="minorHAnsi" w:cstheme="minorHAnsi"/>
        </w:rPr>
        <w:t xml:space="preserve"> M. Evaluating the 2014 sugar-sweetened beverage tax in Chile: An observational study in urban areas. PLOS Medicine. 2018 Jul 3;15(7</w:t>
      </w:r>
      <w:proofErr w:type="gramStart"/>
      <w:r w:rsidRPr="00095418">
        <w:rPr>
          <w:rStyle w:val="normaltextrun"/>
          <w:rFonts w:asciiTheme="minorHAnsi" w:hAnsiTheme="minorHAnsi" w:cstheme="minorHAnsi"/>
        </w:rPr>
        <w:t>):e</w:t>
      </w:r>
      <w:proofErr w:type="gramEnd"/>
      <w:r w:rsidRPr="00095418">
        <w:rPr>
          <w:rStyle w:val="normaltextrun"/>
          <w:rFonts w:asciiTheme="minorHAnsi" w:hAnsiTheme="minorHAnsi" w:cstheme="minorHAnsi"/>
        </w:rPr>
        <w:t>1002596. </w:t>
      </w:r>
      <w:r w:rsidRPr="00095418">
        <w:rPr>
          <w:rStyle w:val="eop"/>
          <w:rFonts w:asciiTheme="minorHAnsi" w:hAnsiTheme="minorHAnsi" w:cstheme="minorHAnsi"/>
          <w:lang w:val="en-GB"/>
        </w:rPr>
        <w:t> </w:t>
      </w:r>
    </w:p>
    <w:p w14:paraId="7CF6700A" w14:textId="77777777" w:rsidR="006842E6" w:rsidRPr="00095418" w:rsidRDefault="006842E6" w:rsidP="00B5276E">
      <w:pPr>
        <w:pStyle w:val="ListParagraph"/>
        <w:numPr>
          <w:ilvl w:val="0"/>
          <w:numId w:val="32"/>
        </w:numPr>
        <w:textAlignment w:val="baseline"/>
        <w:rPr>
          <w:rStyle w:val="eop"/>
          <w:rFonts w:asciiTheme="minorHAnsi" w:hAnsiTheme="minorHAnsi" w:cstheme="minorHAnsi"/>
          <w:lang w:val="en-GB"/>
        </w:rPr>
      </w:pPr>
      <w:r w:rsidRPr="00095418">
        <w:rPr>
          <w:rStyle w:val="normaltextrun"/>
          <w:rFonts w:asciiTheme="minorHAnsi" w:hAnsiTheme="minorHAnsi" w:cstheme="minorHAnsi"/>
        </w:rPr>
        <w:t>Alvarado M, Unwin N, Sharp SJ, Hambleton I, Murphy MM, Samuels TA, et al. Assessing the impact of the Barbados sugar-sweetened beverage tax on beverage sales: an observational study. International Journal of Behavioral Nutrition and Physical Activity. 2019 Jan 30;16(1):13. </w:t>
      </w:r>
      <w:r w:rsidRPr="00095418">
        <w:rPr>
          <w:rStyle w:val="eop"/>
          <w:rFonts w:asciiTheme="minorHAnsi" w:hAnsiTheme="minorHAnsi" w:cstheme="minorHAnsi"/>
          <w:lang w:val="en-GB"/>
        </w:rPr>
        <w:t> </w:t>
      </w:r>
    </w:p>
    <w:p w14:paraId="51878979" w14:textId="77777777" w:rsidR="006842E6" w:rsidRPr="00095418" w:rsidRDefault="006842E6" w:rsidP="006842E6">
      <w:pPr>
        <w:pStyle w:val="ListParagraph"/>
        <w:numPr>
          <w:ilvl w:val="0"/>
          <w:numId w:val="32"/>
        </w:numPr>
        <w:textAlignment w:val="baseline"/>
        <w:rPr>
          <w:rStyle w:val="eop"/>
          <w:rFonts w:asciiTheme="minorHAnsi" w:hAnsiTheme="minorHAnsi" w:cstheme="minorHAnsi"/>
          <w:lang w:val="en-GB"/>
        </w:rPr>
      </w:pPr>
      <w:proofErr w:type="spellStart"/>
      <w:r w:rsidRPr="00095418">
        <w:rPr>
          <w:rStyle w:val="normaltextrun"/>
          <w:rFonts w:asciiTheme="minorHAnsi" w:hAnsiTheme="minorHAnsi" w:cstheme="minorHAnsi"/>
          <w:lang w:val="fr-FR"/>
        </w:rPr>
        <w:t>Colchero</w:t>
      </w:r>
      <w:proofErr w:type="spellEnd"/>
      <w:r w:rsidRPr="00095418">
        <w:rPr>
          <w:rStyle w:val="normaltextrun"/>
          <w:rFonts w:asciiTheme="minorHAnsi" w:hAnsiTheme="minorHAnsi" w:cstheme="minorHAnsi"/>
          <w:lang w:val="fr-FR"/>
        </w:rPr>
        <w:t xml:space="preserve"> MA, </w:t>
      </w:r>
      <w:proofErr w:type="spellStart"/>
      <w:r w:rsidRPr="00095418">
        <w:rPr>
          <w:rStyle w:val="normaltextrun"/>
          <w:rFonts w:asciiTheme="minorHAnsi" w:hAnsiTheme="minorHAnsi" w:cstheme="minorHAnsi"/>
          <w:lang w:val="fr-FR"/>
        </w:rPr>
        <w:t>Popkin</w:t>
      </w:r>
      <w:proofErr w:type="spellEnd"/>
      <w:r w:rsidRPr="00095418">
        <w:rPr>
          <w:rStyle w:val="normaltextrun"/>
          <w:rFonts w:asciiTheme="minorHAnsi" w:hAnsiTheme="minorHAnsi" w:cstheme="minorHAnsi"/>
          <w:lang w:val="fr-FR"/>
        </w:rPr>
        <w:t xml:space="preserve"> BM, Rivera JA, </w:t>
      </w:r>
      <w:proofErr w:type="spellStart"/>
      <w:r w:rsidRPr="00095418">
        <w:rPr>
          <w:rStyle w:val="normaltextrun"/>
          <w:rFonts w:asciiTheme="minorHAnsi" w:hAnsiTheme="minorHAnsi" w:cstheme="minorHAnsi"/>
          <w:lang w:val="fr-FR"/>
        </w:rPr>
        <w:t>Ng</w:t>
      </w:r>
      <w:proofErr w:type="spellEnd"/>
      <w:r w:rsidRPr="00095418">
        <w:rPr>
          <w:rStyle w:val="normaltextrun"/>
          <w:rFonts w:asciiTheme="minorHAnsi" w:hAnsiTheme="minorHAnsi" w:cstheme="minorHAnsi"/>
          <w:lang w:val="fr-FR"/>
        </w:rPr>
        <w:t xml:space="preserve"> SW. </w:t>
      </w:r>
      <w:r w:rsidRPr="00095418">
        <w:rPr>
          <w:rStyle w:val="normaltextrun"/>
          <w:rFonts w:asciiTheme="minorHAnsi" w:hAnsiTheme="minorHAnsi" w:cstheme="minorHAnsi"/>
        </w:rPr>
        <w:t xml:space="preserve">Beverage purchases from stores in Mexico under the excise tax on sugar sweetened beverages: observational study. BMJ. 2016 Jan </w:t>
      </w:r>
      <w:proofErr w:type="gramStart"/>
      <w:r w:rsidRPr="00095418">
        <w:rPr>
          <w:rStyle w:val="normaltextrun"/>
          <w:rFonts w:asciiTheme="minorHAnsi" w:hAnsiTheme="minorHAnsi" w:cstheme="minorHAnsi"/>
        </w:rPr>
        <w:t>6;h</w:t>
      </w:r>
      <w:proofErr w:type="gramEnd"/>
      <w:r w:rsidRPr="00095418">
        <w:rPr>
          <w:rStyle w:val="normaltextrun"/>
          <w:rFonts w:asciiTheme="minorHAnsi" w:hAnsiTheme="minorHAnsi" w:cstheme="minorHAnsi"/>
        </w:rPr>
        <w:t>6704. </w:t>
      </w:r>
      <w:r w:rsidRPr="00095418">
        <w:rPr>
          <w:rStyle w:val="eop"/>
          <w:rFonts w:asciiTheme="minorHAnsi" w:hAnsiTheme="minorHAnsi" w:cstheme="minorHAnsi"/>
          <w:lang w:val="en-GB"/>
        </w:rPr>
        <w:t> </w:t>
      </w:r>
    </w:p>
    <w:p w14:paraId="35EA6FF9" w14:textId="007A8397" w:rsidR="006842E6" w:rsidRPr="00095418" w:rsidRDefault="006842E6" w:rsidP="006842E6">
      <w:pPr>
        <w:pStyle w:val="ListParagraph"/>
        <w:numPr>
          <w:ilvl w:val="0"/>
          <w:numId w:val="32"/>
        </w:numPr>
        <w:textAlignment w:val="baseline"/>
        <w:rPr>
          <w:rStyle w:val="normaltextrun"/>
          <w:rFonts w:asciiTheme="minorHAnsi" w:hAnsiTheme="minorHAnsi" w:cstheme="minorHAnsi"/>
          <w:lang w:val="en-GB"/>
        </w:rPr>
      </w:pPr>
      <w:proofErr w:type="spellStart"/>
      <w:r w:rsidRPr="00095418">
        <w:rPr>
          <w:rStyle w:val="normaltextrun"/>
          <w:rFonts w:asciiTheme="minorHAnsi" w:hAnsiTheme="minorHAnsi" w:cstheme="minorHAnsi"/>
          <w:lang w:val="fr-FR"/>
        </w:rPr>
        <w:t>Colchero</w:t>
      </w:r>
      <w:proofErr w:type="spellEnd"/>
      <w:r w:rsidRPr="00095418">
        <w:rPr>
          <w:rStyle w:val="normaltextrun"/>
          <w:rFonts w:asciiTheme="minorHAnsi" w:hAnsiTheme="minorHAnsi" w:cstheme="minorHAnsi"/>
          <w:lang w:val="fr-FR"/>
        </w:rPr>
        <w:t xml:space="preserve"> MA, Rivera-</w:t>
      </w:r>
      <w:proofErr w:type="spellStart"/>
      <w:r w:rsidRPr="00095418">
        <w:rPr>
          <w:rStyle w:val="normaltextrun"/>
          <w:rFonts w:asciiTheme="minorHAnsi" w:hAnsiTheme="minorHAnsi" w:cstheme="minorHAnsi"/>
          <w:lang w:val="fr-FR"/>
        </w:rPr>
        <w:t>Dommarco</w:t>
      </w:r>
      <w:proofErr w:type="spellEnd"/>
      <w:r w:rsidRPr="00095418">
        <w:rPr>
          <w:rStyle w:val="normaltextrun"/>
          <w:rFonts w:asciiTheme="minorHAnsi" w:hAnsiTheme="minorHAnsi" w:cstheme="minorHAnsi"/>
          <w:lang w:val="fr-FR"/>
        </w:rPr>
        <w:t xml:space="preserve"> J, </w:t>
      </w:r>
      <w:proofErr w:type="spellStart"/>
      <w:r w:rsidRPr="00095418">
        <w:rPr>
          <w:rStyle w:val="normaltextrun"/>
          <w:rFonts w:asciiTheme="minorHAnsi" w:hAnsiTheme="minorHAnsi" w:cstheme="minorHAnsi"/>
          <w:lang w:val="fr-FR"/>
        </w:rPr>
        <w:t>Popkin</w:t>
      </w:r>
      <w:proofErr w:type="spellEnd"/>
      <w:r w:rsidRPr="00095418">
        <w:rPr>
          <w:rStyle w:val="normaltextrun"/>
          <w:rFonts w:asciiTheme="minorHAnsi" w:hAnsiTheme="minorHAnsi" w:cstheme="minorHAnsi"/>
          <w:lang w:val="fr-FR"/>
        </w:rPr>
        <w:t xml:space="preserve"> BM, </w:t>
      </w:r>
      <w:proofErr w:type="spellStart"/>
      <w:r w:rsidRPr="00095418">
        <w:rPr>
          <w:rStyle w:val="normaltextrun"/>
          <w:rFonts w:asciiTheme="minorHAnsi" w:hAnsiTheme="minorHAnsi" w:cstheme="minorHAnsi"/>
          <w:lang w:val="fr-FR"/>
        </w:rPr>
        <w:t>Ng</w:t>
      </w:r>
      <w:proofErr w:type="spellEnd"/>
      <w:r w:rsidRPr="00095418">
        <w:rPr>
          <w:rStyle w:val="normaltextrun"/>
          <w:rFonts w:asciiTheme="minorHAnsi" w:hAnsiTheme="minorHAnsi" w:cstheme="minorHAnsi"/>
          <w:lang w:val="fr-FR"/>
        </w:rPr>
        <w:t xml:space="preserve"> SW. </w:t>
      </w:r>
      <w:r w:rsidRPr="00095418">
        <w:rPr>
          <w:rStyle w:val="normaltextrun"/>
          <w:rFonts w:asciiTheme="minorHAnsi" w:hAnsiTheme="minorHAnsi" w:cstheme="minorHAnsi"/>
        </w:rPr>
        <w:t xml:space="preserve">In Mexico, Evidence </w:t>
      </w:r>
      <w:proofErr w:type="gramStart"/>
      <w:r w:rsidRPr="00095418">
        <w:rPr>
          <w:rStyle w:val="normaltextrun"/>
          <w:rFonts w:asciiTheme="minorHAnsi" w:hAnsiTheme="minorHAnsi" w:cstheme="minorHAnsi"/>
        </w:rPr>
        <w:t>Of</w:t>
      </w:r>
      <w:proofErr w:type="gramEnd"/>
      <w:r w:rsidRPr="00095418">
        <w:rPr>
          <w:rStyle w:val="normaltextrun"/>
          <w:rFonts w:asciiTheme="minorHAnsi" w:hAnsiTheme="minorHAnsi" w:cstheme="minorHAnsi"/>
        </w:rPr>
        <w:t xml:space="preserve"> Sustained Consumer Response Two Years After Implementing A Sugar-Sweetened Beverage Tax. Health Affairs. 2017 Mar 1;36(3):564–71.</w:t>
      </w:r>
    </w:p>
    <w:p w14:paraId="757C189C" w14:textId="77777777" w:rsidR="006842E6" w:rsidRPr="00095418" w:rsidRDefault="006842E6" w:rsidP="006842E6">
      <w:pPr>
        <w:pStyle w:val="ListParagraph"/>
        <w:numPr>
          <w:ilvl w:val="0"/>
          <w:numId w:val="32"/>
        </w:numPr>
        <w:textAlignment w:val="baseline"/>
        <w:rPr>
          <w:rStyle w:val="normaltextrun"/>
          <w:rFonts w:asciiTheme="minorHAnsi" w:hAnsiTheme="minorHAnsi" w:cstheme="minorHAnsi"/>
          <w:lang w:val="en-GB"/>
        </w:rPr>
      </w:pPr>
      <w:r w:rsidRPr="00095418">
        <w:rPr>
          <w:rStyle w:val="normaltextrun"/>
          <w:rFonts w:asciiTheme="minorHAnsi" w:hAnsiTheme="minorHAnsi" w:cstheme="minorHAnsi"/>
          <w:lang w:val="en-GB"/>
        </w:rPr>
        <w:t xml:space="preserve">Sandoval RC, Roche M, </w:t>
      </w:r>
      <w:proofErr w:type="spellStart"/>
      <w:r w:rsidRPr="00095418">
        <w:rPr>
          <w:rStyle w:val="normaltextrun"/>
          <w:rFonts w:asciiTheme="minorHAnsi" w:hAnsiTheme="minorHAnsi" w:cstheme="minorHAnsi"/>
          <w:lang w:val="en-GB"/>
        </w:rPr>
        <w:t>Belausteguigoitia</w:t>
      </w:r>
      <w:proofErr w:type="spellEnd"/>
      <w:r w:rsidRPr="00095418">
        <w:rPr>
          <w:rStyle w:val="normaltextrun"/>
          <w:rFonts w:asciiTheme="minorHAnsi" w:hAnsiTheme="minorHAnsi" w:cstheme="minorHAnsi"/>
          <w:lang w:val="en-GB"/>
        </w:rPr>
        <w:t xml:space="preserve"> I, et al. Excise taxes on sugar-sweetened beverages in Latin America and the Caribbean. Rev </w:t>
      </w:r>
      <w:proofErr w:type="spellStart"/>
      <w:r w:rsidRPr="00095418">
        <w:rPr>
          <w:rStyle w:val="normaltextrun"/>
          <w:rFonts w:asciiTheme="minorHAnsi" w:hAnsiTheme="minorHAnsi" w:cstheme="minorHAnsi"/>
          <w:lang w:val="en-GB"/>
        </w:rPr>
        <w:t>Panam</w:t>
      </w:r>
      <w:proofErr w:type="spellEnd"/>
      <w:r w:rsidRPr="00095418">
        <w:rPr>
          <w:rStyle w:val="normaltextrun"/>
          <w:rFonts w:asciiTheme="minorHAnsi" w:hAnsiTheme="minorHAnsi" w:cstheme="minorHAnsi"/>
          <w:lang w:val="en-GB"/>
        </w:rPr>
        <w:t xml:space="preserve"> </w:t>
      </w:r>
      <w:proofErr w:type="spellStart"/>
      <w:r w:rsidRPr="00095418">
        <w:rPr>
          <w:rStyle w:val="normaltextrun"/>
          <w:rFonts w:asciiTheme="minorHAnsi" w:hAnsiTheme="minorHAnsi" w:cstheme="minorHAnsi"/>
          <w:lang w:val="en-GB"/>
        </w:rPr>
        <w:t>Salud</w:t>
      </w:r>
      <w:proofErr w:type="spellEnd"/>
      <w:r w:rsidRPr="00095418">
        <w:rPr>
          <w:rStyle w:val="normaltextrun"/>
          <w:rFonts w:asciiTheme="minorHAnsi" w:hAnsiTheme="minorHAnsi" w:cstheme="minorHAnsi"/>
          <w:lang w:val="en-GB"/>
        </w:rPr>
        <w:t xml:space="preserve"> Publica. 2021; In Press.</w:t>
      </w:r>
    </w:p>
    <w:p w14:paraId="257771D0" w14:textId="0FEBBC42" w:rsidR="00064803" w:rsidRPr="00095418" w:rsidRDefault="00064803" w:rsidP="00A64E1E">
      <w:pPr>
        <w:pStyle w:val="ListParagraph"/>
        <w:ind w:left="720" w:firstLine="0"/>
        <w:textAlignment w:val="baseline"/>
        <w:rPr>
          <w:rStyle w:val="normaltextrun"/>
          <w:rFonts w:asciiTheme="minorHAnsi" w:hAnsiTheme="minorHAnsi" w:cstheme="minorHAnsi"/>
        </w:rPr>
      </w:pPr>
      <w:r w:rsidRPr="00095418">
        <w:rPr>
          <w:rStyle w:val="normaltextrun"/>
          <w:rFonts w:asciiTheme="minorHAnsi" w:hAnsiTheme="minorHAnsi" w:cstheme="minorHAnsi"/>
        </w:rPr>
        <w:t xml:space="preserve"> </w:t>
      </w:r>
    </w:p>
    <w:sectPr w:rsidR="00064803" w:rsidRPr="00095418" w:rsidSect="004C10C2">
      <w:headerReference w:type="even" r:id="rId12"/>
      <w:headerReference w:type="default" r:id="rId13"/>
      <w:footerReference w:type="even" r:id="rId14"/>
      <w:footerReference w:type="default" r:id="rId15"/>
      <w:headerReference w:type="first" r:id="rId16"/>
      <w:footerReference w:type="first" r:id="rId17"/>
      <w:pgSz w:w="12240" w:h="15840"/>
      <w:pgMar w:top="297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D53B2" w14:textId="77777777" w:rsidR="004F78D9" w:rsidRDefault="004F78D9">
      <w:r>
        <w:separator/>
      </w:r>
    </w:p>
  </w:endnote>
  <w:endnote w:type="continuationSeparator" w:id="0">
    <w:p w14:paraId="50A40F0E" w14:textId="77777777" w:rsidR="004F78D9" w:rsidRDefault="004F78D9">
      <w:r>
        <w:continuationSeparator/>
      </w:r>
    </w:p>
  </w:endnote>
  <w:endnote w:type="continuationNotice" w:id="1">
    <w:p w14:paraId="47BACECA" w14:textId="77777777" w:rsidR="004F78D9" w:rsidRDefault="004F7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58EE" w14:textId="77777777" w:rsidR="00095418" w:rsidRDefault="00095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22"/>
      <w:gridCol w:w="958"/>
    </w:tblGrid>
    <w:tr w:rsidR="00561223" w14:paraId="3D4C70BF" w14:textId="77777777">
      <w:tc>
        <w:tcPr>
          <w:tcW w:w="4500" w:type="pct"/>
          <w:tcBorders>
            <w:top w:val="single" w:sz="4" w:space="0" w:color="000000" w:themeColor="text1"/>
          </w:tcBorders>
        </w:tcPr>
        <w:p w14:paraId="6A5BAC5B" w14:textId="48C4CFA4" w:rsidR="004C10C2" w:rsidRPr="00542401" w:rsidRDefault="00C407E7" w:rsidP="004C10C2">
          <w:pPr>
            <w:ind w:left="20" w:right="18"/>
            <w:jc w:val="center"/>
            <w:rPr>
              <w:rFonts w:asciiTheme="minorHAnsi" w:hAnsiTheme="minorHAnsi" w:cstheme="minorHAnsi"/>
              <w:sz w:val="28"/>
              <w:szCs w:val="28"/>
            </w:rPr>
          </w:pPr>
          <w:r>
            <w:t>Consultant for</w:t>
          </w:r>
          <w:r w:rsidR="00BF2CF5">
            <w:t xml:space="preserve"> conducting </w:t>
          </w:r>
          <w:r w:rsidR="0085725F">
            <w:t xml:space="preserve">the </w:t>
          </w:r>
          <w:r w:rsidR="004C10C2">
            <w:t>demand analysis and analysis of the tax structure applied to sugar-sweetened beverages in</w:t>
          </w:r>
          <w:r w:rsidR="007C4ECC">
            <w:t xml:space="preserve"> </w:t>
          </w:r>
          <w:r w:rsidR="002152B0">
            <w:t>Guyana</w:t>
          </w:r>
        </w:p>
        <w:p w14:paraId="27C60C9C" w14:textId="7AC81F0A" w:rsidR="00561223" w:rsidRDefault="00561223" w:rsidP="00561223">
          <w:pPr>
            <w:pStyle w:val="Footer"/>
            <w:jc w:val="right"/>
          </w:pPr>
        </w:p>
      </w:tc>
      <w:tc>
        <w:tcPr>
          <w:tcW w:w="500" w:type="pct"/>
          <w:tcBorders>
            <w:top w:val="single" w:sz="4" w:space="0" w:color="C0504D" w:themeColor="accent2"/>
          </w:tcBorders>
          <w:shd w:val="clear" w:color="auto" w:fill="943634" w:themeFill="accent2" w:themeFillShade="BF"/>
        </w:tcPr>
        <w:p w14:paraId="73DE96CF" w14:textId="20FE0F86" w:rsidR="00561223" w:rsidRDefault="00561223">
          <w:pPr>
            <w:pStyle w:val="Header"/>
            <w:rPr>
              <w:color w:val="FFFFFF" w:themeColor="background1"/>
            </w:rPr>
          </w:pPr>
          <w:r>
            <w:fldChar w:fldCharType="begin"/>
          </w:r>
          <w:r>
            <w:instrText xml:space="preserve"> PAGE   \* MERGEFORMAT </w:instrText>
          </w:r>
          <w:r>
            <w:fldChar w:fldCharType="separate"/>
          </w:r>
          <w:r w:rsidR="00AF0334" w:rsidRPr="00AF0334">
            <w:rPr>
              <w:noProof/>
              <w:color w:val="FFFFFF" w:themeColor="background1"/>
            </w:rPr>
            <w:t>4</w:t>
          </w:r>
          <w:r>
            <w:rPr>
              <w:noProof/>
              <w:color w:val="FFFFFF" w:themeColor="background1"/>
            </w:rPr>
            <w:fldChar w:fldCharType="end"/>
          </w:r>
        </w:p>
      </w:tc>
    </w:tr>
  </w:tbl>
  <w:p w14:paraId="388E1871" w14:textId="77777777" w:rsidR="00561223" w:rsidRDefault="005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7D96" w14:textId="77777777" w:rsidR="00095418" w:rsidRDefault="0009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BF14" w14:textId="77777777" w:rsidR="004F78D9" w:rsidRDefault="004F78D9">
      <w:r>
        <w:separator/>
      </w:r>
    </w:p>
  </w:footnote>
  <w:footnote w:type="continuationSeparator" w:id="0">
    <w:p w14:paraId="507C8F9D" w14:textId="77777777" w:rsidR="004F78D9" w:rsidRDefault="004F78D9">
      <w:r>
        <w:continuationSeparator/>
      </w:r>
    </w:p>
  </w:footnote>
  <w:footnote w:type="continuationNotice" w:id="1">
    <w:p w14:paraId="38EFE86C" w14:textId="77777777" w:rsidR="004F78D9" w:rsidRDefault="004F7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FE67" w14:textId="77777777" w:rsidR="00095418" w:rsidRDefault="00095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8C4C" w14:textId="6364E4AD" w:rsidR="004D27DF" w:rsidRDefault="004C10C2">
    <w:pPr>
      <w:pStyle w:val="BodyText"/>
      <w:spacing w:line="14" w:lineRule="auto"/>
      <w:ind w:left="0"/>
      <w:rPr>
        <w:sz w:val="20"/>
      </w:rPr>
    </w:pPr>
    <w:r>
      <w:rPr>
        <w:noProof/>
        <w:lang w:val="en-029" w:eastAsia="en-029"/>
      </w:rPr>
      <mc:AlternateContent>
        <mc:Choice Requires="wpg">
          <w:drawing>
            <wp:anchor distT="0" distB="0" distL="114300" distR="114300" simplePos="0" relativeHeight="251658240" behindDoc="1" locked="0" layoutInCell="1" allowOverlap="1" wp14:anchorId="51312C50" wp14:editId="30A5B98F">
              <wp:simplePos x="0" y="0"/>
              <wp:positionH relativeFrom="page">
                <wp:posOffset>828136</wp:posOffset>
              </wp:positionH>
              <wp:positionV relativeFrom="page">
                <wp:posOffset>457200</wp:posOffset>
              </wp:positionV>
              <wp:extent cx="6100445" cy="1362974"/>
              <wp:effectExtent l="0" t="0" r="1460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362974"/>
                        <a:chOff x="1310" y="720"/>
                        <a:chExt cx="9607" cy="2040"/>
                      </a:xfrm>
                    </wpg:grpSpPr>
                    <wps:wsp>
                      <wps:cNvPr id="4" name="Rectangle 10"/>
                      <wps:cNvSpPr>
                        <a:spLocks noChangeArrowheads="1"/>
                      </wps:cNvSpPr>
                      <wps:spPr bwMode="auto">
                        <a:xfrm>
                          <a:off x="9001" y="720"/>
                          <a:ext cx="1916" cy="2031"/>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001" y="720"/>
                          <a:ext cx="1916" cy="72"/>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wps:spPr bwMode="auto">
                        <a:xfrm>
                          <a:off x="1310" y="2756"/>
                          <a:ext cx="76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001" y="2678"/>
                          <a:ext cx="1916" cy="72"/>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8987" y="2750"/>
                          <a:ext cx="10" cy="10"/>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8997" y="2756"/>
                          <a:ext cx="1920" cy="0"/>
                        </a:xfrm>
                        <a:prstGeom prst="line">
                          <a:avLst/>
                        </a:prstGeom>
                        <a:noFill/>
                        <a:ln w="6096">
                          <a:solidFill>
                            <a:srgbClr val="9336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6C0B9" id="Group 3" o:spid="_x0000_s1026" style="position:absolute;margin-left:65.2pt;margin-top:36pt;width:480.35pt;height:107.3pt;z-index:-251658240;mso-position-horizontal-relative:page;mso-position-vertical-relative:page" coordorigin="1310,720" coordsize="9607,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">
              <v:rect id="Rectangle 10" o:spid="_x0000_s1027" style="position:absolute;left:9001;top:720;width:191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" fillcolor="#4aacc5" stroked="f"/>
              <v:rect id="Rectangle 9" o:spid="_x0000_s1028" style="position:absolute;left:9001;top:720;width:191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" fillcolor="#4aacc5" stroked="f"/>
              <v:line id="Line 8" o:spid="_x0000_s1029" style="position:absolute;visibility:visible;mso-wrap-style:square" from="1310,2756" to="9001,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7" o:spid="_x0000_s1030" style="position:absolute;left:9001;top:2678;width:191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" fillcolor="#4aacc5" stroked="f"/>
              <v:rect id="Rectangle 6" o:spid="_x0000_s1031" style="position:absolute;left:8987;top:275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line id="Line 5" o:spid="_x0000_s1032" style="position:absolute;visibility:visible;mso-wrap-style:square" from="8997,2756" to="10917,2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" strokecolor="#933634" strokeweight=".48pt"/>
              <w10:wrap anchorx="page" anchory="page"/>
            </v:group>
          </w:pict>
        </mc:Fallback>
      </mc:AlternateContent>
    </w:r>
    <w:r>
      <w:rPr>
        <w:noProof/>
        <w:lang w:val="en-029" w:eastAsia="en-029"/>
      </w:rPr>
      <mc:AlternateContent>
        <mc:Choice Requires="wps">
          <w:drawing>
            <wp:anchor distT="0" distB="0" distL="114300" distR="114300" simplePos="0" relativeHeight="251658241" behindDoc="1" locked="0" layoutInCell="1" allowOverlap="1" wp14:anchorId="05302CA9" wp14:editId="25F025AB">
              <wp:simplePos x="0" y="0"/>
              <wp:positionH relativeFrom="margin">
                <wp:align>left</wp:align>
              </wp:positionH>
              <wp:positionV relativeFrom="page">
                <wp:posOffset>869399</wp:posOffset>
              </wp:positionV>
              <wp:extent cx="4820197" cy="914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197" cy="91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66067" w14:textId="2949D34C" w:rsidR="0009655E" w:rsidRPr="00095418" w:rsidRDefault="00295968" w:rsidP="00CF2333">
                          <w:pPr>
                            <w:spacing w:before="17" w:line="265" w:lineRule="exact"/>
                            <w:jc w:val="center"/>
                            <w:rPr>
                              <w:rFonts w:asciiTheme="minorHAnsi" w:hAnsiTheme="minorHAnsi" w:cstheme="minorHAnsi"/>
                              <w:b/>
                              <w:bCs/>
                            </w:rPr>
                          </w:pPr>
                          <w:r w:rsidRPr="00095418">
                            <w:rPr>
                              <w:rFonts w:asciiTheme="minorHAnsi" w:hAnsiTheme="minorHAnsi" w:cstheme="minorHAnsi"/>
                              <w:b/>
                              <w:bCs/>
                            </w:rPr>
                            <w:t>TERMS OF REFERENCE</w:t>
                          </w:r>
                        </w:p>
                        <w:p w14:paraId="28F79A67" w14:textId="4829C2ED" w:rsidR="004670EF" w:rsidRPr="00095418" w:rsidRDefault="00C407E7" w:rsidP="004670EF">
                          <w:pPr>
                            <w:ind w:left="20" w:right="18"/>
                            <w:jc w:val="center"/>
                            <w:rPr>
                              <w:rFonts w:asciiTheme="minorHAnsi" w:hAnsiTheme="minorHAnsi" w:cstheme="minorHAnsi"/>
                            </w:rPr>
                          </w:pPr>
                          <w:r w:rsidRPr="00095418">
                            <w:rPr>
                              <w:rFonts w:asciiTheme="minorHAnsi" w:hAnsiTheme="minorHAnsi" w:cstheme="minorHAnsi"/>
                            </w:rPr>
                            <w:t>Consultancy to c</w:t>
                          </w:r>
                          <w:r w:rsidR="004670EF" w:rsidRPr="00095418">
                            <w:rPr>
                              <w:rFonts w:asciiTheme="minorHAnsi" w:hAnsiTheme="minorHAnsi" w:cstheme="minorHAnsi"/>
                            </w:rPr>
                            <w:t>onduct an analysis of the demand for sugar-sweetened beverages: own</w:t>
                          </w:r>
                          <w:r w:rsidR="002970CB" w:rsidRPr="00095418">
                            <w:rPr>
                              <w:rFonts w:asciiTheme="minorHAnsi" w:hAnsiTheme="minorHAnsi" w:cstheme="minorHAnsi"/>
                            </w:rPr>
                            <w:t>-</w:t>
                          </w:r>
                          <w:r w:rsidR="004670EF" w:rsidRPr="00095418">
                            <w:rPr>
                              <w:rFonts w:asciiTheme="minorHAnsi" w:hAnsiTheme="minorHAnsi" w:cstheme="minorHAnsi"/>
                            </w:rPr>
                            <w:t>price</w:t>
                          </w:r>
                          <w:r w:rsidR="002970CB" w:rsidRPr="00095418">
                            <w:rPr>
                              <w:rFonts w:asciiTheme="minorHAnsi" w:hAnsiTheme="minorHAnsi" w:cstheme="minorHAnsi"/>
                            </w:rPr>
                            <w:t xml:space="preserve"> and income</w:t>
                          </w:r>
                          <w:r w:rsidR="004670EF" w:rsidRPr="00095418">
                            <w:rPr>
                              <w:rFonts w:asciiTheme="minorHAnsi" w:hAnsiTheme="minorHAnsi" w:cstheme="minorHAnsi"/>
                            </w:rPr>
                            <w:t xml:space="preserve"> elasticities, cross</w:t>
                          </w:r>
                          <w:r w:rsidR="002970CB" w:rsidRPr="00095418">
                            <w:rPr>
                              <w:rFonts w:asciiTheme="minorHAnsi" w:hAnsiTheme="minorHAnsi" w:cstheme="minorHAnsi"/>
                            </w:rPr>
                            <w:t>-</w:t>
                          </w:r>
                          <w:r w:rsidR="004670EF" w:rsidRPr="00095418">
                            <w:rPr>
                              <w:rFonts w:asciiTheme="minorHAnsi" w:hAnsiTheme="minorHAnsi" w:cstheme="minorHAnsi"/>
                            </w:rPr>
                            <w:t xml:space="preserve">price elasticities, </w:t>
                          </w:r>
                          <w:r w:rsidR="002970CB" w:rsidRPr="00095418">
                            <w:rPr>
                              <w:rFonts w:asciiTheme="minorHAnsi" w:hAnsiTheme="minorHAnsi" w:cstheme="minorHAnsi"/>
                            </w:rPr>
                            <w:t xml:space="preserve">and impact of excise tax increase scenarios on </w:t>
                          </w:r>
                          <w:r w:rsidR="004670EF" w:rsidRPr="00095418">
                            <w:rPr>
                              <w:rFonts w:asciiTheme="minorHAnsi" w:hAnsiTheme="minorHAnsi" w:cstheme="minorHAnsi"/>
                            </w:rPr>
                            <w:t>consumption</w:t>
                          </w:r>
                          <w:r w:rsidR="002970CB" w:rsidRPr="00095418">
                            <w:rPr>
                              <w:rFonts w:asciiTheme="minorHAnsi" w:hAnsiTheme="minorHAnsi" w:cstheme="minorHAnsi"/>
                            </w:rPr>
                            <w:t xml:space="preserve"> and</w:t>
                          </w:r>
                          <w:r w:rsidR="004670EF" w:rsidRPr="00095418">
                            <w:rPr>
                              <w:rFonts w:asciiTheme="minorHAnsi" w:hAnsiTheme="minorHAnsi" w:cstheme="minorHAnsi"/>
                            </w:rPr>
                            <w:t xml:space="preserve"> tax revenue</w:t>
                          </w:r>
                          <w:r w:rsidR="002970CB" w:rsidRPr="00095418">
                            <w:rPr>
                              <w:rFonts w:asciiTheme="minorHAnsi" w:hAnsiTheme="minorHAnsi" w:cstheme="minorHAnsi"/>
                            </w:rPr>
                            <w:t xml:space="preserve"> </w:t>
                          </w:r>
                          <w:r w:rsidR="004670EF" w:rsidRPr="00095418">
                            <w:rPr>
                              <w:rFonts w:asciiTheme="minorHAnsi" w:hAnsiTheme="minorHAnsi" w:cstheme="minorHAnsi"/>
                            </w:rPr>
                            <w:t xml:space="preserve">in </w:t>
                          </w:r>
                          <w:r w:rsidR="002970CB" w:rsidRPr="00095418">
                            <w:rPr>
                              <w:rFonts w:asciiTheme="minorHAnsi" w:hAnsiTheme="minorHAnsi" w:cstheme="minorHAnsi"/>
                            </w:rPr>
                            <w:t>Guyana</w:t>
                          </w:r>
                        </w:p>
                        <w:p w14:paraId="5AFD0F7B" w14:textId="66DCF6CA" w:rsidR="004D27DF" w:rsidRPr="00095418" w:rsidRDefault="004D27DF" w:rsidP="004670EF">
                          <w:pPr>
                            <w:ind w:left="20" w:right="18"/>
                            <w:jc w:val="center"/>
                            <w:rPr>
                              <w:rFonts w:asciiTheme="minorHAnsi" w:hAnsiTheme="minorHAnsi" w:cstheme="minorHAns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02CA9" id="_x0000_t202" coordsize="21600,21600" o:spt="202" path="m,l,21600r21600,l21600,xe">
              <v:stroke joinstyle="miter"/>
              <v:path gradientshapeok="t" o:connecttype="rect"/>
            </v:shapetype>
            <v:shape id="Text Box 2" o:spid="_x0000_s1026" type="#_x0000_t202" style="position:absolute;margin-left:0;margin-top:68.45pt;width:379.55pt;height:72.0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" filled="f" stroked="f">
              <v:textbox inset="0,0,0,0">
                <w:txbxContent>
                  <w:p w14:paraId="23966067" w14:textId="2949D34C" w:rsidR="0009655E" w:rsidRPr="00095418" w:rsidRDefault="00295968" w:rsidP="00CF2333">
                    <w:pPr>
                      <w:spacing w:before="17" w:line="265" w:lineRule="exact"/>
                      <w:jc w:val="center"/>
                      <w:rPr>
                        <w:rFonts w:asciiTheme="minorHAnsi" w:hAnsiTheme="minorHAnsi" w:cstheme="minorHAnsi"/>
                        <w:b/>
                        <w:bCs/>
                      </w:rPr>
                    </w:pPr>
                    <w:r w:rsidRPr="00095418">
                      <w:rPr>
                        <w:rFonts w:asciiTheme="minorHAnsi" w:hAnsiTheme="minorHAnsi" w:cstheme="minorHAnsi"/>
                        <w:b/>
                        <w:bCs/>
                      </w:rPr>
                      <w:t>TERMS OF REFERENCE</w:t>
                    </w:r>
                  </w:p>
                  <w:p w14:paraId="28F79A67" w14:textId="4829C2ED" w:rsidR="004670EF" w:rsidRPr="00095418" w:rsidRDefault="00C407E7" w:rsidP="004670EF">
                    <w:pPr>
                      <w:ind w:left="20" w:right="18"/>
                      <w:jc w:val="center"/>
                      <w:rPr>
                        <w:rFonts w:asciiTheme="minorHAnsi" w:hAnsiTheme="minorHAnsi" w:cstheme="minorHAnsi"/>
                      </w:rPr>
                    </w:pPr>
                    <w:r w:rsidRPr="00095418">
                      <w:rPr>
                        <w:rFonts w:asciiTheme="minorHAnsi" w:hAnsiTheme="minorHAnsi" w:cstheme="minorHAnsi"/>
                      </w:rPr>
                      <w:t>Consultancy to c</w:t>
                    </w:r>
                    <w:r w:rsidR="004670EF" w:rsidRPr="00095418">
                      <w:rPr>
                        <w:rFonts w:asciiTheme="minorHAnsi" w:hAnsiTheme="minorHAnsi" w:cstheme="minorHAnsi"/>
                      </w:rPr>
                      <w:t>onduct an analysis of the demand for sugar-sweetened beverages: own</w:t>
                    </w:r>
                    <w:r w:rsidR="002970CB" w:rsidRPr="00095418">
                      <w:rPr>
                        <w:rFonts w:asciiTheme="minorHAnsi" w:hAnsiTheme="minorHAnsi" w:cstheme="minorHAnsi"/>
                      </w:rPr>
                      <w:t>-</w:t>
                    </w:r>
                    <w:r w:rsidR="004670EF" w:rsidRPr="00095418">
                      <w:rPr>
                        <w:rFonts w:asciiTheme="minorHAnsi" w:hAnsiTheme="minorHAnsi" w:cstheme="minorHAnsi"/>
                      </w:rPr>
                      <w:t>price</w:t>
                    </w:r>
                    <w:r w:rsidR="002970CB" w:rsidRPr="00095418">
                      <w:rPr>
                        <w:rFonts w:asciiTheme="minorHAnsi" w:hAnsiTheme="minorHAnsi" w:cstheme="minorHAnsi"/>
                      </w:rPr>
                      <w:t xml:space="preserve"> and income</w:t>
                    </w:r>
                    <w:r w:rsidR="004670EF" w:rsidRPr="00095418">
                      <w:rPr>
                        <w:rFonts w:asciiTheme="minorHAnsi" w:hAnsiTheme="minorHAnsi" w:cstheme="minorHAnsi"/>
                      </w:rPr>
                      <w:t xml:space="preserve"> elasticities, cross</w:t>
                    </w:r>
                    <w:r w:rsidR="002970CB" w:rsidRPr="00095418">
                      <w:rPr>
                        <w:rFonts w:asciiTheme="minorHAnsi" w:hAnsiTheme="minorHAnsi" w:cstheme="minorHAnsi"/>
                      </w:rPr>
                      <w:t>-</w:t>
                    </w:r>
                    <w:r w:rsidR="004670EF" w:rsidRPr="00095418">
                      <w:rPr>
                        <w:rFonts w:asciiTheme="minorHAnsi" w:hAnsiTheme="minorHAnsi" w:cstheme="minorHAnsi"/>
                      </w:rPr>
                      <w:t xml:space="preserve">price elasticities, </w:t>
                    </w:r>
                    <w:r w:rsidR="002970CB" w:rsidRPr="00095418">
                      <w:rPr>
                        <w:rFonts w:asciiTheme="minorHAnsi" w:hAnsiTheme="minorHAnsi" w:cstheme="minorHAnsi"/>
                      </w:rPr>
                      <w:t xml:space="preserve">and impact of excise tax increase scenarios on </w:t>
                    </w:r>
                    <w:r w:rsidR="004670EF" w:rsidRPr="00095418">
                      <w:rPr>
                        <w:rFonts w:asciiTheme="minorHAnsi" w:hAnsiTheme="minorHAnsi" w:cstheme="minorHAnsi"/>
                      </w:rPr>
                      <w:t>consumption</w:t>
                    </w:r>
                    <w:r w:rsidR="002970CB" w:rsidRPr="00095418">
                      <w:rPr>
                        <w:rFonts w:asciiTheme="minorHAnsi" w:hAnsiTheme="minorHAnsi" w:cstheme="minorHAnsi"/>
                      </w:rPr>
                      <w:t xml:space="preserve"> and</w:t>
                    </w:r>
                    <w:r w:rsidR="004670EF" w:rsidRPr="00095418">
                      <w:rPr>
                        <w:rFonts w:asciiTheme="minorHAnsi" w:hAnsiTheme="minorHAnsi" w:cstheme="minorHAnsi"/>
                      </w:rPr>
                      <w:t xml:space="preserve"> tax revenue</w:t>
                    </w:r>
                    <w:r w:rsidR="002970CB" w:rsidRPr="00095418">
                      <w:rPr>
                        <w:rFonts w:asciiTheme="minorHAnsi" w:hAnsiTheme="minorHAnsi" w:cstheme="minorHAnsi"/>
                      </w:rPr>
                      <w:t xml:space="preserve"> </w:t>
                    </w:r>
                    <w:r w:rsidR="004670EF" w:rsidRPr="00095418">
                      <w:rPr>
                        <w:rFonts w:asciiTheme="minorHAnsi" w:hAnsiTheme="minorHAnsi" w:cstheme="minorHAnsi"/>
                      </w:rPr>
                      <w:t xml:space="preserve">in </w:t>
                    </w:r>
                    <w:proofErr w:type="gramStart"/>
                    <w:r w:rsidR="002970CB" w:rsidRPr="00095418">
                      <w:rPr>
                        <w:rFonts w:asciiTheme="minorHAnsi" w:hAnsiTheme="minorHAnsi" w:cstheme="minorHAnsi"/>
                      </w:rPr>
                      <w:t>Guyana</w:t>
                    </w:r>
                    <w:proofErr w:type="gramEnd"/>
                  </w:p>
                  <w:p w14:paraId="5AFD0F7B" w14:textId="66DCF6CA" w:rsidR="004D27DF" w:rsidRPr="00095418" w:rsidRDefault="004D27DF" w:rsidP="004670EF">
                    <w:pPr>
                      <w:ind w:left="20" w:right="18"/>
                      <w:jc w:val="center"/>
                      <w:rPr>
                        <w:rFonts w:asciiTheme="minorHAnsi" w:hAnsiTheme="minorHAnsi" w:cstheme="minorHAnsi"/>
                        <w:sz w:val="28"/>
                        <w:szCs w:val="28"/>
                      </w:rPr>
                    </w:pPr>
                  </w:p>
                </w:txbxContent>
              </v:textbox>
              <w10:wrap anchorx="margin" anchory="page"/>
            </v:shape>
          </w:pict>
        </mc:Fallback>
      </mc:AlternateContent>
    </w:r>
    <w:r>
      <w:rPr>
        <w:noProof/>
      </w:rPr>
      <w:drawing>
        <wp:anchor distT="0" distB="0" distL="114300" distR="114300" simplePos="0" relativeHeight="251658243" behindDoc="0" locked="0" layoutInCell="1" allowOverlap="1" wp14:anchorId="423CFB1D" wp14:editId="7B07F67D">
          <wp:simplePos x="0" y="0"/>
          <wp:positionH relativeFrom="column">
            <wp:posOffset>-22764</wp:posOffset>
          </wp:positionH>
          <wp:positionV relativeFrom="paragraph">
            <wp:posOffset>0</wp:posOffset>
          </wp:positionV>
          <wp:extent cx="1962150" cy="321945"/>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19621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32B5" w14:textId="77777777" w:rsidR="00095418" w:rsidRDefault="0009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4D9"/>
    <w:multiLevelType w:val="hybridMultilevel"/>
    <w:tmpl w:val="D7B6038E"/>
    <w:lvl w:ilvl="0" w:tplc="BD68DA26">
      <w:start w:val="1"/>
      <w:numFmt w:val="decimal"/>
      <w:lvlText w:val="%1."/>
      <w:lvlJc w:val="left"/>
      <w:pPr>
        <w:ind w:left="820" w:hanging="238"/>
      </w:pPr>
      <w:rPr>
        <w:rFonts w:ascii="Calibri" w:eastAsia="Calibri" w:hAnsi="Calibri" w:cs="Calibri" w:hint="default"/>
        <w:w w:val="100"/>
        <w:sz w:val="24"/>
        <w:szCs w:val="24"/>
      </w:rPr>
    </w:lvl>
    <w:lvl w:ilvl="1" w:tplc="6292F1B6">
      <w:numFmt w:val="bullet"/>
      <w:lvlText w:val="•"/>
      <w:lvlJc w:val="left"/>
      <w:pPr>
        <w:ind w:left="1696" w:hanging="238"/>
      </w:pPr>
      <w:rPr>
        <w:rFonts w:hint="default"/>
      </w:rPr>
    </w:lvl>
    <w:lvl w:ilvl="2" w:tplc="805812B4">
      <w:numFmt w:val="bullet"/>
      <w:lvlText w:val="•"/>
      <w:lvlJc w:val="left"/>
      <w:pPr>
        <w:ind w:left="2572" w:hanging="238"/>
      </w:pPr>
      <w:rPr>
        <w:rFonts w:hint="default"/>
      </w:rPr>
    </w:lvl>
    <w:lvl w:ilvl="3" w:tplc="CD4430E0">
      <w:numFmt w:val="bullet"/>
      <w:lvlText w:val="•"/>
      <w:lvlJc w:val="left"/>
      <w:pPr>
        <w:ind w:left="3448" w:hanging="238"/>
      </w:pPr>
      <w:rPr>
        <w:rFonts w:hint="default"/>
      </w:rPr>
    </w:lvl>
    <w:lvl w:ilvl="4" w:tplc="57B2A2F2">
      <w:numFmt w:val="bullet"/>
      <w:lvlText w:val="•"/>
      <w:lvlJc w:val="left"/>
      <w:pPr>
        <w:ind w:left="4324" w:hanging="238"/>
      </w:pPr>
      <w:rPr>
        <w:rFonts w:hint="default"/>
      </w:rPr>
    </w:lvl>
    <w:lvl w:ilvl="5" w:tplc="85A0F326">
      <w:numFmt w:val="bullet"/>
      <w:lvlText w:val="•"/>
      <w:lvlJc w:val="left"/>
      <w:pPr>
        <w:ind w:left="5200" w:hanging="238"/>
      </w:pPr>
      <w:rPr>
        <w:rFonts w:hint="default"/>
      </w:rPr>
    </w:lvl>
    <w:lvl w:ilvl="6" w:tplc="AA04E836">
      <w:numFmt w:val="bullet"/>
      <w:lvlText w:val="•"/>
      <w:lvlJc w:val="left"/>
      <w:pPr>
        <w:ind w:left="6076" w:hanging="238"/>
      </w:pPr>
      <w:rPr>
        <w:rFonts w:hint="default"/>
      </w:rPr>
    </w:lvl>
    <w:lvl w:ilvl="7" w:tplc="20220254">
      <w:numFmt w:val="bullet"/>
      <w:lvlText w:val="•"/>
      <w:lvlJc w:val="left"/>
      <w:pPr>
        <w:ind w:left="6952" w:hanging="238"/>
      </w:pPr>
      <w:rPr>
        <w:rFonts w:hint="default"/>
      </w:rPr>
    </w:lvl>
    <w:lvl w:ilvl="8" w:tplc="C6763272">
      <w:numFmt w:val="bullet"/>
      <w:lvlText w:val="•"/>
      <w:lvlJc w:val="left"/>
      <w:pPr>
        <w:ind w:left="7828" w:hanging="238"/>
      </w:pPr>
      <w:rPr>
        <w:rFonts w:hint="default"/>
      </w:rPr>
    </w:lvl>
  </w:abstractNum>
  <w:abstractNum w:abstractNumId="1" w15:restartNumberingAfterBreak="0">
    <w:nsid w:val="0B612736"/>
    <w:multiLevelType w:val="hybridMultilevel"/>
    <w:tmpl w:val="D3F609D6"/>
    <w:lvl w:ilvl="0" w:tplc="D14CF9B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941C6"/>
    <w:multiLevelType w:val="hybridMultilevel"/>
    <w:tmpl w:val="1098D7F6"/>
    <w:lvl w:ilvl="0" w:tplc="D14CF9B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85C01"/>
    <w:multiLevelType w:val="hybridMultilevel"/>
    <w:tmpl w:val="E70E9BEE"/>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5047DA"/>
    <w:multiLevelType w:val="hybridMultilevel"/>
    <w:tmpl w:val="87D80112"/>
    <w:lvl w:ilvl="0" w:tplc="2409000B">
      <w:start w:val="4"/>
      <w:numFmt w:val="bullet"/>
      <w:lvlText w:val=""/>
      <w:lvlJc w:val="left"/>
      <w:pPr>
        <w:ind w:left="720" w:hanging="360"/>
      </w:pPr>
      <w:rPr>
        <w:rFonts w:ascii="Wingdings" w:eastAsia="Times New Roman" w:hAnsi="Wingdings" w:cs="Times New Roman"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1BC45472"/>
    <w:multiLevelType w:val="hybridMultilevel"/>
    <w:tmpl w:val="BCC42E9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1CD8354D"/>
    <w:multiLevelType w:val="hybridMultilevel"/>
    <w:tmpl w:val="F6D865F2"/>
    <w:lvl w:ilvl="0" w:tplc="78E2F7FC">
      <w:start w:val="1"/>
      <w:numFmt w:val="bullet"/>
      <w:lvlText w:val=""/>
      <w:lvlJc w:val="left"/>
      <w:pPr>
        <w:ind w:left="720" w:hanging="360"/>
      </w:pPr>
      <w:rPr>
        <w:rFonts w:ascii="Symbol" w:hAnsi="Symbol" w:hint="default"/>
      </w:rPr>
    </w:lvl>
    <w:lvl w:ilvl="1" w:tplc="21087124">
      <w:start w:val="1"/>
      <w:numFmt w:val="bullet"/>
      <w:lvlText w:val="o"/>
      <w:lvlJc w:val="left"/>
      <w:pPr>
        <w:ind w:left="1440" w:hanging="360"/>
      </w:pPr>
      <w:rPr>
        <w:rFonts w:ascii="Courier New" w:hAnsi="Courier New" w:hint="default"/>
      </w:rPr>
    </w:lvl>
    <w:lvl w:ilvl="2" w:tplc="EBA825FC">
      <w:start w:val="1"/>
      <w:numFmt w:val="bullet"/>
      <w:lvlText w:val=""/>
      <w:lvlJc w:val="left"/>
      <w:pPr>
        <w:ind w:left="2160" w:hanging="360"/>
      </w:pPr>
      <w:rPr>
        <w:rFonts w:ascii="Wingdings" w:hAnsi="Wingdings" w:hint="default"/>
      </w:rPr>
    </w:lvl>
    <w:lvl w:ilvl="3" w:tplc="8334C722">
      <w:start w:val="1"/>
      <w:numFmt w:val="bullet"/>
      <w:lvlText w:val=""/>
      <w:lvlJc w:val="left"/>
      <w:pPr>
        <w:ind w:left="2880" w:hanging="360"/>
      </w:pPr>
      <w:rPr>
        <w:rFonts w:ascii="Symbol" w:hAnsi="Symbol" w:hint="default"/>
      </w:rPr>
    </w:lvl>
    <w:lvl w:ilvl="4" w:tplc="1FA2EB30">
      <w:start w:val="1"/>
      <w:numFmt w:val="bullet"/>
      <w:lvlText w:val="o"/>
      <w:lvlJc w:val="left"/>
      <w:pPr>
        <w:ind w:left="3600" w:hanging="360"/>
      </w:pPr>
      <w:rPr>
        <w:rFonts w:ascii="Courier New" w:hAnsi="Courier New" w:hint="default"/>
      </w:rPr>
    </w:lvl>
    <w:lvl w:ilvl="5" w:tplc="33861524">
      <w:start w:val="1"/>
      <w:numFmt w:val="bullet"/>
      <w:lvlText w:val=""/>
      <w:lvlJc w:val="left"/>
      <w:pPr>
        <w:ind w:left="4320" w:hanging="360"/>
      </w:pPr>
      <w:rPr>
        <w:rFonts w:ascii="Wingdings" w:hAnsi="Wingdings" w:hint="default"/>
      </w:rPr>
    </w:lvl>
    <w:lvl w:ilvl="6" w:tplc="8610B6C8">
      <w:start w:val="1"/>
      <w:numFmt w:val="bullet"/>
      <w:lvlText w:val=""/>
      <w:lvlJc w:val="left"/>
      <w:pPr>
        <w:ind w:left="5040" w:hanging="360"/>
      </w:pPr>
      <w:rPr>
        <w:rFonts w:ascii="Symbol" w:hAnsi="Symbol" w:hint="default"/>
      </w:rPr>
    </w:lvl>
    <w:lvl w:ilvl="7" w:tplc="9D647920">
      <w:start w:val="1"/>
      <w:numFmt w:val="bullet"/>
      <w:lvlText w:val="o"/>
      <w:lvlJc w:val="left"/>
      <w:pPr>
        <w:ind w:left="5760" w:hanging="360"/>
      </w:pPr>
      <w:rPr>
        <w:rFonts w:ascii="Courier New" w:hAnsi="Courier New" w:hint="default"/>
      </w:rPr>
    </w:lvl>
    <w:lvl w:ilvl="8" w:tplc="24EE38B8">
      <w:start w:val="1"/>
      <w:numFmt w:val="bullet"/>
      <w:lvlText w:val=""/>
      <w:lvlJc w:val="left"/>
      <w:pPr>
        <w:ind w:left="6480" w:hanging="360"/>
      </w:pPr>
      <w:rPr>
        <w:rFonts w:ascii="Wingdings" w:hAnsi="Wingdings" w:hint="default"/>
      </w:rPr>
    </w:lvl>
  </w:abstractNum>
  <w:abstractNum w:abstractNumId="7" w15:restartNumberingAfterBreak="0">
    <w:nsid w:val="217426A7"/>
    <w:multiLevelType w:val="hybridMultilevel"/>
    <w:tmpl w:val="963AC086"/>
    <w:lvl w:ilvl="0" w:tplc="D14CF9B2">
      <w:start w:val="1"/>
      <w:numFmt w:val="bullet"/>
      <w:lvlText w:val=""/>
      <w:lvlJc w:val="left"/>
      <w:pPr>
        <w:ind w:left="820" w:hanging="360"/>
      </w:pPr>
      <w:rPr>
        <w:rFonts w:ascii="Symbol" w:hAnsi="Symbol" w:hint="default"/>
        <w:b/>
        <w:sz w:val="1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2222B87"/>
    <w:multiLevelType w:val="hybridMultilevel"/>
    <w:tmpl w:val="19D0835E"/>
    <w:lvl w:ilvl="0" w:tplc="24090001">
      <w:start w:val="1"/>
      <w:numFmt w:val="bullet"/>
      <w:lvlText w:val=""/>
      <w:lvlJc w:val="left"/>
      <w:pPr>
        <w:ind w:left="360" w:hanging="360"/>
      </w:pPr>
      <w:rPr>
        <w:rFonts w:ascii="Symbol" w:hAnsi="Symbol" w:hint="default"/>
      </w:rPr>
    </w:lvl>
    <w:lvl w:ilvl="1" w:tplc="FDD69732">
      <w:start w:val="1"/>
      <w:numFmt w:val="lowerRoman"/>
      <w:lvlText w:val="(%2)"/>
      <w:lvlJc w:val="left"/>
      <w:pPr>
        <w:ind w:left="1080" w:hanging="360"/>
      </w:pPr>
      <w:rPr>
        <w:rFonts w:ascii="Times New Roman" w:hAnsi="Times New Roman" w:hint="default"/>
        <w:b w:val="0"/>
        <w:i w:val="0"/>
        <w:sz w:val="22"/>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9" w15:restartNumberingAfterBreak="0">
    <w:nsid w:val="2B772C47"/>
    <w:multiLevelType w:val="hybridMultilevel"/>
    <w:tmpl w:val="F12EFDAE"/>
    <w:lvl w:ilvl="0" w:tplc="CEBECEC4">
      <w:numFmt w:val="bullet"/>
      <w:lvlText w:val="-"/>
      <w:lvlJc w:val="left"/>
      <w:pPr>
        <w:ind w:left="720" w:hanging="62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0C10F83"/>
    <w:multiLevelType w:val="hybridMultilevel"/>
    <w:tmpl w:val="AFE21DCA"/>
    <w:lvl w:ilvl="0" w:tplc="45CE69DE">
      <w:start w:val="1"/>
      <w:numFmt w:val="bullet"/>
      <w:lvlText w:val=""/>
      <w:lvlJc w:val="left"/>
      <w:pPr>
        <w:ind w:left="720" w:hanging="360"/>
      </w:pPr>
      <w:rPr>
        <w:rFonts w:ascii="Symbol" w:hAnsi="Symbol" w:hint="default"/>
      </w:rPr>
    </w:lvl>
    <w:lvl w:ilvl="1" w:tplc="DC30A7D8">
      <w:start w:val="1"/>
      <w:numFmt w:val="bullet"/>
      <w:lvlText w:val="o"/>
      <w:lvlJc w:val="left"/>
      <w:pPr>
        <w:ind w:left="1440" w:hanging="360"/>
      </w:pPr>
      <w:rPr>
        <w:rFonts w:ascii="Courier New" w:hAnsi="Courier New" w:hint="default"/>
      </w:rPr>
    </w:lvl>
    <w:lvl w:ilvl="2" w:tplc="85E2AD68">
      <w:start w:val="1"/>
      <w:numFmt w:val="bullet"/>
      <w:lvlText w:val=""/>
      <w:lvlJc w:val="left"/>
      <w:pPr>
        <w:ind w:left="2160" w:hanging="360"/>
      </w:pPr>
      <w:rPr>
        <w:rFonts w:ascii="Wingdings" w:hAnsi="Wingdings" w:hint="default"/>
      </w:rPr>
    </w:lvl>
    <w:lvl w:ilvl="3" w:tplc="F3F24BE8">
      <w:start w:val="1"/>
      <w:numFmt w:val="bullet"/>
      <w:lvlText w:val=""/>
      <w:lvlJc w:val="left"/>
      <w:pPr>
        <w:ind w:left="2880" w:hanging="360"/>
      </w:pPr>
      <w:rPr>
        <w:rFonts w:ascii="Symbol" w:hAnsi="Symbol" w:hint="default"/>
      </w:rPr>
    </w:lvl>
    <w:lvl w:ilvl="4" w:tplc="92D0CA1E">
      <w:start w:val="1"/>
      <w:numFmt w:val="bullet"/>
      <w:lvlText w:val="o"/>
      <w:lvlJc w:val="left"/>
      <w:pPr>
        <w:ind w:left="3600" w:hanging="360"/>
      </w:pPr>
      <w:rPr>
        <w:rFonts w:ascii="Courier New" w:hAnsi="Courier New" w:hint="default"/>
      </w:rPr>
    </w:lvl>
    <w:lvl w:ilvl="5" w:tplc="8B9422B0">
      <w:start w:val="1"/>
      <w:numFmt w:val="bullet"/>
      <w:lvlText w:val=""/>
      <w:lvlJc w:val="left"/>
      <w:pPr>
        <w:ind w:left="4320" w:hanging="360"/>
      </w:pPr>
      <w:rPr>
        <w:rFonts w:ascii="Wingdings" w:hAnsi="Wingdings" w:hint="default"/>
      </w:rPr>
    </w:lvl>
    <w:lvl w:ilvl="6" w:tplc="46581864">
      <w:start w:val="1"/>
      <w:numFmt w:val="bullet"/>
      <w:lvlText w:val=""/>
      <w:lvlJc w:val="left"/>
      <w:pPr>
        <w:ind w:left="5040" w:hanging="360"/>
      </w:pPr>
      <w:rPr>
        <w:rFonts w:ascii="Symbol" w:hAnsi="Symbol" w:hint="default"/>
      </w:rPr>
    </w:lvl>
    <w:lvl w:ilvl="7" w:tplc="37949284">
      <w:start w:val="1"/>
      <w:numFmt w:val="bullet"/>
      <w:lvlText w:val="o"/>
      <w:lvlJc w:val="left"/>
      <w:pPr>
        <w:ind w:left="5760" w:hanging="360"/>
      </w:pPr>
      <w:rPr>
        <w:rFonts w:ascii="Courier New" w:hAnsi="Courier New" w:hint="default"/>
      </w:rPr>
    </w:lvl>
    <w:lvl w:ilvl="8" w:tplc="548E384C">
      <w:start w:val="1"/>
      <w:numFmt w:val="bullet"/>
      <w:lvlText w:val=""/>
      <w:lvlJc w:val="left"/>
      <w:pPr>
        <w:ind w:left="6480" w:hanging="360"/>
      </w:pPr>
      <w:rPr>
        <w:rFonts w:ascii="Wingdings" w:hAnsi="Wingdings" w:hint="default"/>
      </w:rPr>
    </w:lvl>
  </w:abstractNum>
  <w:abstractNum w:abstractNumId="11" w15:restartNumberingAfterBreak="0">
    <w:nsid w:val="31985A7B"/>
    <w:multiLevelType w:val="hybridMultilevel"/>
    <w:tmpl w:val="EABE28C2"/>
    <w:lvl w:ilvl="0" w:tplc="CEBECEC4">
      <w:numFmt w:val="bullet"/>
      <w:lvlText w:val="-"/>
      <w:lvlJc w:val="left"/>
      <w:pPr>
        <w:ind w:left="820" w:hanging="62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8DD3BB9"/>
    <w:multiLevelType w:val="hybridMultilevel"/>
    <w:tmpl w:val="AFAC0B54"/>
    <w:lvl w:ilvl="0" w:tplc="55AC24A4">
      <w:start w:val="1"/>
      <w:numFmt w:val="lowerLetter"/>
      <w:lvlText w:val="(%1)"/>
      <w:lvlJc w:val="left"/>
      <w:pPr>
        <w:ind w:left="360" w:hanging="360"/>
      </w:pPr>
      <w:rPr>
        <w:rFonts w:ascii="Times New Roman" w:hAnsi="Times New Roman" w:hint="default"/>
        <w:sz w:val="22"/>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3" w15:restartNumberingAfterBreak="0">
    <w:nsid w:val="40390E8D"/>
    <w:multiLevelType w:val="hybridMultilevel"/>
    <w:tmpl w:val="DEAE7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4970605"/>
    <w:multiLevelType w:val="hybridMultilevel"/>
    <w:tmpl w:val="3AFC4160"/>
    <w:lvl w:ilvl="0" w:tplc="8E1E77E6">
      <w:numFmt w:val="bullet"/>
      <w:lvlText w:val=""/>
      <w:lvlJc w:val="left"/>
      <w:pPr>
        <w:ind w:left="1180" w:hanging="360"/>
      </w:pPr>
      <w:rPr>
        <w:rFonts w:ascii="Wingdings" w:eastAsia="Wingdings" w:hAnsi="Wingdings" w:cs="Wingdings" w:hint="default"/>
        <w:w w:val="100"/>
        <w:sz w:val="24"/>
        <w:szCs w:val="24"/>
      </w:rPr>
    </w:lvl>
    <w:lvl w:ilvl="1" w:tplc="1C566E04">
      <w:numFmt w:val="bullet"/>
      <w:lvlText w:val="•"/>
      <w:lvlJc w:val="left"/>
      <w:pPr>
        <w:ind w:left="2020" w:hanging="360"/>
      </w:pPr>
      <w:rPr>
        <w:rFonts w:hint="default"/>
      </w:rPr>
    </w:lvl>
    <w:lvl w:ilvl="2" w:tplc="FE3AC154">
      <w:numFmt w:val="bullet"/>
      <w:lvlText w:val="•"/>
      <w:lvlJc w:val="left"/>
      <w:pPr>
        <w:ind w:left="2860" w:hanging="360"/>
      </w:pPr>
      <w:rPr>
        <w:rFonts w:hint="default"/>
      </w:rPr>
    </w:lvl>
    <w:lvl w:ilvl="3" w:tplc="429A7A94">
      <w:numFmt w:val="bullet"/>
      <w:lvlText w:val="•"/>
      <w:lvlJc w:val="left"/>
      <w:pPr>
        <w:ind w:left="3700" w:hanging="360"/>
      </w:pPr>
      <w:rPr>
        <w:rFonts w:hint="default"/>
      </w:rPr>
    </w:lvl>
    <w:lvl w:ilvl="4" w:tplc="198EBCB8">
      <w:numFmt w:val="bullet"/>
      <w:lvlText w:val="•"/>
      <w:lvlJc w:val="left"/>
      <w:pPr>
        <w:ind w:left="4540" w:hanging="360"/>
      </w:pPr>
      <w:rPr>
        <w:rFonts w:hint="default"/>
      </w:rPr>
    </w:lvl>
    <w:lvl w:ilvl="5" w:tplc="98AA419C">
      <w:numFmt w:val="bullet"/>
      <w:lvlText w:val="•"/>
      <w:lvlJc w:val="left"/>
      <w:pPr>
        <w:ind w:left="5380" w:hanging="360"/>
      </w:pPr>
      <w:rPr>
        <w:rFonts w:hint="default"/>
      </w:rPr>
    </w:lvl>
    <w:lvl w:ilvl="6" w:tplc="7220C030">
      <w:numFmt w:val="bullet"/>
      <w:lvlText w:val="•"/>
      <w:lvlJc w:val="left"/>
      <w:pPr>
        <w:ind w:left="6220" w:hanging="360"/>
      </w:pPr>
      <w:rPr>
        <w:rFonts w:hint="default"/>
      </w:rPr>
    </w:lvl>
    <w:lvl w:ilvl="7" w:tplc="6476A2FC">
      <w:numFmt w:val="bullet"/>
      <w:lvlText w:val="•"/>
      <w:lvlJc w:val="left"/>
      <w:pPr>
        <w:ind w:left="7060" w:hanging="360"/>
      </w:pPr>
      <w:rPr>
        <w:rFonts w:hint="default"/>
      </w:rPr>
    </w:lvl>
    <w:lvl w:ilvl="8" w:tplc="19F420C6">
      <w:numFmt w:val="bullet"/>
      <w:lvlText w:val="•"/>
      <w:lvlJc w:val="left"/>
      <w:pPr>
        <w:ind w:left="7900" w:hanging="360"/>
      </w:pPr>
      <w:rPr>
        <w:rFonts w:hint="default"/>
      </w:rPr>
    </w:lvl>
  </w:abstractNum>
  <w:abstractNum w:abstractNumId="15" w15:restartNumberingAfterBreak="0">
    <w:nsid w:val="456504EF"/>
    <w:multiLevelType w:val="multilevel"/>
    <w:tmpl w:val="E77AC30E"/>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16" w15:restartNumberingAfterBreak="0">
    <w:nsid w:val="4A950A3F"/>
    <w:multiLevelType w:val="hybridMultilevel"/>
    <w:tmpl w:val="2328FCA2"/>
    <w:lvl w:ilvl="0" w:tplc="24090001">
      <w:start w:val="1"/>
      <w:numFmt w:val="bullet"/>
      <w:lvlText w:val=""/>
      <w:lvlJc w:val="left"/>
      <w:pPr>
        <w:ind w:left="1440" w:hanging="360"/>
      </w:pPr>
      <w:rPr>
        <w:rFonts w:ascii="Symbol" w:hAnsi="Symbol" w:hint="default"/>
      </w:rPr>
    </w:lvl>
    <w:lvl w:ilvl="1" w:tplc="3DF8ACDE">
      <w:numFmt w:val="bullet"/>
      <w:lvlText w:val="·"/>
      <w:lvlJc w:val="left"/>
      <w:pPr>
        <w:ind w:left="2160" w:hanging="360"/>
      </w:pPr>
      <w:rPr>
        <w:rFonts w:ascii="Times New Roman" w:eastAsia="Times New Roman" w:hAnsi="Times New Roman" w:cs="Times New Roman"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15:restartNumberingAfterBreak="0">
    <w:nsid w:val="4CAE6520"/>
    <w:multiLevelType w:val="hybridMultilevel"/>
    <w:tmpl w:val="AC6E84B2"/>
    <w:lvl w:ilvl="0" w:tplc="24090001">
      <w:start w:val="1"/>
      <w:numFmt w:val="bullet"/>
      <w:lvlText w:val=""/>
      <w:lvlJc w:val="left"/>
      <w:pPr>
        <w:ind w:left="360" w:hanging="360"/>
      </w:pPr>
      <w:rPr>
        <w:rFonts w:ascii="Symbol" w:hAnsi="Symbol" w:hint="default"/>
      </w:rPr>
    </w:lvl>
    <w:lvl w:ilvl="1" w:tplc="FDD69732">
      <w:start w:val="1"/>
      <w:numFmt w:val="lowerRoman"/>
      <w:lvlText w:val="(%2)"/>
      <w:lvlJc w:val="left"/>
      <w:pPr>
        <w:ind w:left="1080" w:hanging="360"/>
      </w:pPr>
      <w:rPr>
        <w:rFonts w:ascii="Times New Roman" w:hAnsi="Times New Roman" w:hint="default"/>
        <w:b w:val="0"/>
        <w:i w:val="0"/>
        <w:sz w:val="22"/>
      </w:rPr>
    </w:lvl>
    <w:lvl w:ilvl="2" w:tplc="24090005">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18" w15:restartNumberingAfterBreak="0">
    <w:nsid w:val="4F3A2FB5"/>
    <w:multiLevelType w:val="hybridMultilevel"/>
    <w:tmpl w:val="3548775A"/>
    <w:lvl w:ilvl="0" w:tplc="D14CF9B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D264EC"/>
    <w:multiLevelType w:val="hybridMultilevel"/>
    <w:tmpl w:val="E838312C"/>
    <w:lvl w:ilvl="0" w:tplc="DCD2E88E">
      <w:start w:val="1"/>
      <w:numFmt w:val="bullet"/>
      <w:lvlText w:val="-"/>
      <w:lvlJc w:val="left"/>
      <w:pPr>
        <w:ind w:left="2000" w:hanging="360"/>
      </w:pPr>
      <w:rPr>
        <w:rFonts w:ascii="Book Antiqua" w:eastAsia="Calibri" w:hAnsi="Book Antiqua" w:cs="Calibri"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504E790F"/>
    <w:multiLevelType w:val="hybridMultilevel"/>
    <w:tmpl w:val="06D2E7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15:restartNumberingAfterBreak="0">
    <w:nsid w:val="57273281"/>
    <w:multiLevelType w:val="hybridMultilevel"/>
    <w:tmpl w:val="3022EF32"/>
    <w:lvl w:ilvl="0" w:tplc="DCD2E88E">
      <w:start w:val="1"/>
      <w:numFmt w:val="bullet"/>
      <w:lvlText w:val="-"/>
      <w:lvlJc w:val="left"/>
      <w:pPr>
        <w:ind w:left="1180" w:hanging="360"/>
      </w:pPr>
      <w:rPr>
        <w:rFonts w:ascii="Book Antiqua" w:eastAsia="Calibri" w:hAnsi="Book Antiqua"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7301184"/>
    <w:multiLevelType w:val="hybridMultilevel"/>
    <w:tmpl w:val="647C5184"/>
    <w:lvl w:ilvl="0" w:tplc="9266C19C">
      <w:numFmt w:val="bullet"/>
      <w:lvlText w:val="-"/>
      <w:lvlJc w:val="left"/>
      <w:pPr>
        <w:ind w:left="1540" w:hanging="720"/>
      </w:pPr>
      <w:rPr>
        <w:rFonts w:ascii="Calibri" w:eastAsia="Calibri" w:hAnsi="Calibri" w:cs="Calibri" w:hint="default"/>
        <w:b w:val="0"/>
        <w:bCs/>
        <w:spacing w:val="-3"/>
        <w:w w:val="100"/>
        <w:sz w:val="24"/>
        <w:szCs w:val="24"/>
      </w:rPr>
    </w:lvl>
    <w:lvl w:ilvl="1" w:tplc="10A8847C">
      <w:numFmt w:val="bullet"/>
      <w:lvlText w:val="•"/>
      <w:lvlJc w:val="left"/>
      <w:pPr>
        <w:ind w:left="2344" w:hanging="720"/>
      </w:pPr>
      <w:rPr>
        <w:rFonts w:hint="default"/>
      </w:rPr>
    </w:lvl>
    <w:lvl w:ilvl="2" w:tplc="019AC042">
      <w:numFmt w:val="bullet"/>
      <w:lvlText w:val="•"/>
      <w:lvlJc w:val="left"/>
      <w:pPr>
        <w:ind w:left="3148" w:hanging="720"/>
      </w:pPr>
      <w:rPr>
        <w:rFonts w:hint="default"/>
      </w:rPr>
    </w:lvl>
    <w:lvl w:ilvl="3" w:tplc="41FCF5A8">
      <w:numFmt w:val="bullet"/>
      <w:lvlText w:val="•"/>
      <w:lvlJc w:val="left"/>
      <w:pPr>
        <w:ind w:left="3952" w:hanging="720"/>
      </w:pPr>
      <w:rPr>
        <w:rFonts w:hint="default"/>
      </w:rPr>
    </w:lvl>
    <w:lvl w:ilvl="4" w:tplc="BCF0D25A">
      <w:numFmt w:val="bullet"/>
      <w:lvlText w:val="•"/>
      <w:lvlJc w:val="left"/>
      <w:pPr>
        <w:ind w:left="4756" w:hanging="720"/>
      </w:pPr>
      <w:rPr>
        <w:rFonts w:hint="default"/>
      </w:rPr>
    </w:lvl>
    <w:lvl w:ilvl="5" w:tplc="80CEF866">
      <w:numFmt w:val="bullet"/>
      <w:lvlText w:val="•"/>
      <w:lvlJc w:val="left"/>
      <w:pPr>
        <w:ind w:left="5560" w:hanging="720"/>
      </w:pPr>
      <w:rPr>
        <w:rFonts w:hint="default"/>
      </w:rPr>
    </w:lvl>
    <w:lvl w:ilvl="6" w:tplc="25A8FB50">
      <w:numFmt w:val="bullet"/>
      <w:lvlText w:val="•"/>
      <w:lvlJc w:val="left"/>
      <w:pPr>
        <w:ind w:left="6364" w:hanging="720"/>
      </w:pPr>
      <w:rPr>
        <w:rFonts w:hint="default"/>
      </w:rPr>
    </w:lvl>
    <w:lvl w:ilvl="7" w:tplc="F7E4AC02">
      <w:numFmt w:val="bullet"/>
      <w:lvlText w:val="•"/>
      <w:lvlJc w:val="left"/>
      <w:pPr>
        <w:ind w:left="7168" w:hanging="720"/>
      </w:pPr>
      <w:rPr>
        <w:rFonts w:hint="default"/>
      </w:rPr>
    </w:lvl>
    <w:lvl w:ilvl="8" w:tplc="3BFA3D0E">
      <w:numFmt w:val="bullet"/>
      <w:lvlText w:val="•"/>
      <w:lvlJc w:val="left"/>
      <w:pPr>
        <w:ind w:left="7972" w:hanging="720"/>
      </w:pPr>
      <w:rPr>
        <w:rFonts w:hint="default"/>
      </w:rPr>
    </w:lvl>
  </w:abstractNum>
  <w:abstractNum w:abstractNumId="23" w15:restartNumberingAfterBreak="0">
    <w:nsid w:val="57CC0684"/>
    <w:multiLevelType w:val="hybridMultilevel"/>
    <w:tmpl w:val="311438E0"/>
    <w:lvl w:ilvl="0" w:tplc="D14CF9B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B86433"/>
    <w:multiLevelType w:val="hybridMultilevel"/>
    <w:tmpl w:val="586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E71FD5"/>
    <w:multiLevelType w:val="hybridMultilevel"/>
    <w:tmpl w:val="8F0435C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15:restartNumberingAfterBreak="0">
    <w:nsid w:val="603C3045"/>
    <w:multiLevelType w:val="hybridMultilevel"/>
    <w:tmpl w:val="E5207BB6"/>
    <w:lvl w:ilvl="0" w:tplc="D14CF9B2">
      <w:start w:val="1"/>
      <w:numFmt w:val="bullet"/>
      <w:lvlText w:val=""/>
      <w:lvlJc w:val="left"/>
      <w:pPr>
        <w:ind w:left="460" w:hanging="360"/>
      </w:pPr>
      <w:rPr>
        <w:rFonts w:ascii="Symbol" w:hAnsi="Symbol" w:hint="default"/>
        <w:sz w:val="16"/>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62883F34"/>
    <w:multiLevelType w:val="hybridMultilevel"/>
    <w:tmpl w:val="113A1DFE"/>
    <w:lvl w:ilvl="0" w:tplc="04301CA4">
      <w:start w:val="1"/>
      <w:numFmt w:val="decimal"/>
      <w:lvlText w:val="%1."/>
      <w:lvlJc w:val="left"/>
      <w:pPr>
        <w:ind w:left="360" w:hanging="360"/>
      </w:pPr>
      <w:rPr>
        <w:rFonts w:ascii="Calibri" w:eastAsia="Calibri" w:hAnsi="Calibri" w:cs="Calibri"/>
        <w:b w:val="0"/>
        <w:bCs w:val="0"/>
        <w:w w:val="100"/>
        <w:sz w:val="20"/>
        <w:szCs w:val="20"/>
      </w:rPr>
    </w:lvl>
    <w:lvl w:ilvl="1" w:tplc="9AD0C1AA">
      <w:start w:val="1"/>
      <w:numFmt w:val="decimal"/>
      <w:lvlText w:val="%2."/>
      <w:lvlJc w:val="left"/>
      <w:pPr>
        <w:ind w:left="1080" w:hanging="360"/>
      </w:pPr>
      <w:rPr>
        <w:rFonts w:ascii="Calibri" w:eastAsia="Calibri" w:hAnsi="Calibri" w:cs="Calibri"/>
        <w:w w:val="100"/>
      </w:rPr>
    </w:lvl>
    <w:lvl w:ilvl="2" w:tplc="EB7EC594">
      <w:numFmt w:val="bullet"/>
      <w:lvlText w:val="•"/>
      <w:lvlJc w:val="left"/>
      <w:pPr>
        <w:ind w:left="1973" w:hanging="360"/>
      </w:pPr>
      <w:rPr>
        <w:rFonts w:hint="default"/>
      </w:rPr>
    </w:lvl>
    <w:lvl w:ilvl="3" w:tplc="69961D66">
      <w:numFmt w:val="bullet"/>
      <w:lvlText w:val="•"/>
      <w:lvlJc w:val="left"/>
      <w:pPr>
        <w:ind w:left="2866" w:hanging="360"/>
      </w:pPr>
      <w:rPr>
        <w:rFonts w:hint="default"/>
      </w:rPr>
    </w:lvl>
    <w:lvl w:ilvl="4" w:tplc="11F09EEE">
      <w:numFmt w:val="bullet"/>
      <w:lvlText w:val="•"/>
      <w:lvlJc w:val="left"/>
      <w:pPr>
        <w:ind w:left="3760" w:hanging="360"/>
      </w:pPr>
      <w:rPr>
        <w:rFonts w:hint="default"/>
      </w:rPr>
    </w:lvl>
    <w:lvl w:ilvl="5" w:tplc="AFDAE93C">
      <w:numFmt w:val="bullet"/>
      <w:lvlText w:val="•"/>
      <w:lvlJc w:val="left"/>
      <w:pPr>
        <w:ind w:left="4653" w:hanging="360"/>
      </w:pPr>
      <w:rPr>
        <w:rFonts w:hint="default"/>
      </w:rPr>
    </w:lvl>
    <w:lvl w:ilvl="6" w:tplc="5EA41872">
      <w:numFmt w:val="bullet"/>
      <w:lvlText w:val="•"/>
      <w:lvlJc w:val="left"/>
      <w:pPr>
        <w:ind w:left="5546" w:hanging="360"/>
      </w:pPr>
      <w:rPr>
        <w:rFonts w:hint="default"/>
      </w:rPr>
    </w:lvl>
    <w:lvl w:ilvl="7" w:tplc="0DAA86DA">
      <w:numFmt w:val="bullet"/>
      <w:lvlText w:val="•"/>
      <w:lvlJc w:val="left"/>
      <w:pPr>
        <w:ind w:left="6440" w:hanging="360"/>
      </w:pPr>
      <w:rPr>
        <w:rFonts w:hint="default"/>
      </w:rPr>
    </w:lvl>
    <w:lvl w:ilvl="8" w:tplc="C876EB64">
      <w:numFmt w:val="bullet"/>
      <w:lvlText w:val="•"/>
      <w:lvlJc w:val="left"/>
      <w:pPr>
        <w:ind w:left="7333" w:hanging="360"/>
      </w:pPr>
      <w:rPr>
        <w:rFonts w:hint="default"/>
      </w:rPr>
    </w:lvl>
  </w:abstractNum>
  <w:abstractNum w:abstractNumId="28" w15:restartNumberingAfterBreak="0">
    <w:nsid w:val="62A471D2"/>
    <w:multiLevelType w:val="hybridMultilevel"/>
    <w:tmpl w:val="E70E9BEE"/>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F45D0A"/>
    <w:multiLevelType w:val="hybridMultilevel"/>
    <w:tmpl w:val="332A24D0"/>
    <w:lvl w:ilvl="0" w:tplc="D14CF9B2">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7B6F8D"/>
    <w:multiLevelType w:val="hybridMultilevel"/>
    <w:tmpl w:val="9CFE6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B56A98"/>
    <w:multiLevelType w:val="hybridMultilevel"/>
    <w:tmpl w:val="4E34AC70"/>
    <w:lvl w:ilvl="0" w:tplc="04090001">
      <w:start w:val="1"/>
      <w:numFmt w:val="bullet"/>
      <w:lvlText w:val=""/>
      <w:lvlJc w:val="left"/>
      <w:pPr>
        <w:ind w:left="820" w:hanging="62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7602076D"/>
    <w:multiLevelType w:val="hybridMultilevel"/>
    <w:tmpl w:val="11AAF534"/>
    <w:lvl w:ilvl="0" w:tplc="D14CF9B2">
      <w:start w:val="1"/>
      <w:numFmt w:val="bullet"/>
      <w:lvlText w:val=""/>
      <w:lvlJc w:val="left"/>
      <w:pPr>
        <w:ind w:left="360" w:hanging="360"/>
      </w:pPr>
      <w:rPr>
        <w:rFonts w:ascii="Symbol" w:hAnsi="Symbol" w:hint="default"/>
        <w:sz w:val="16"/>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14"/>
  </w:num>
  <w:num w:numId="5">
    <w:abstractNumId w:val="22"/>
  </w:num>
  <w:num w:numId="6">
    <w:abstractNumId w:val="27"/>
  </w:num>
  <w:num w:numId="7">
    <w:abstractNumId w:val="20"/>
  </w:num>
  <w:num w:numId="8">
    <w:abstractNumId w:val="16"/>
  </w:num>
  <w:num w:numId="9">
    <w:abstractNumId w:val="4"/>
  </w:num>
  <w:num w:numId="10">
    <w:abstractNumId w:val="25"/>
  </w:num>
  <w:num w:numId="11">
    <w:abstractNumId w:val="5"/>
  </w:num>
  <w:num w:numId="12">
    <w:abstractNumId w:val="12"/>
  </w:num>
  <w:num w:numId="13">
    <w:abstractNumId w:val="17"/>
  </w:num>
  <w:num w:numId="14">
    <w:abstractNumId w:val="8"/>
  </w:num>
  <w:num w:numId="15">
    <w:abstractNumId w:val="21"/>
  </w:num>
  <w:num w:numId="16">
    <w:abstractNumId w:val="19"/>
  </w:num>
  <w:num w:numId="17">
    <w:abstractNumId w:val="7"/>
  </w:num>
  <w:num w:numId="18">
    <w:abstractNumId w:val="13"/>
  </w:num>
  <w:num w:numId="19">
    <w:abstractNumId w:val="9"/>
  </w:num>
  <w:num w:numId="20">
    <w:abstractNumId w:val="11"/>
  </w:num>
  <w:num w:numId="21">
    <w:abstractNumId w:val="31"/>
  </w:num>
  <w:num w:numId="22">
    <w:abstractNumId w:val="15"/>
  </w:num>
  <w:num w:numId="23">
    <w:abstractNumId w:val="26"/>
  </w:num>
  <w:num w:numId="24">
    <w:abstractNumId w:val="32"/>
  </w:num>
  <w:num w:numId="25">
    <w:abstractNumId w:val="18"/>
  </w:num>
  <w:num w:numId="26">
    <w:abstractNumId w:val="2"/>
  </w:num>
  <w:num w:numId="27">
    <w:abstractNumId w:val="23"/>
  </w:num>
  <w:num w:numId="28">
    <w:abstractNumId w:val="29"/>
  </w:num>
  <w:num w:numId="29">
    <w:abstractNumId w:val="24"/>
  </w:num>
  <w:num w:numId="30">
    <w:abstractNumId w:val="30"/>
  </w:num>
  <w:num w:numId="31">
    <w:abstractNumId w:val="1"/>
  </w:num>
  <w:num w:numId="32">
    <w:abstractNumId w:val="3"/>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DF"/>
    <w:rsid w:val="00000A2B"/>
    <w:rsid w:val="00010C34"/>
    <w:rsid w:val="0001218C"/>
    <w:rsid w:val="000128BA"/>
    <w:rsid w:val="00024520"/>
    <w:rsid w:val="000270D0"/>
    <w:rsid w:val="00033389"/>
    <w:rsid w:val="00034764"/>
    <w:rsid w:val="00035C4B"/>
    <w:rsid w:val="00040131"/>
    <w:rsid w:val="000437A7"/>
    <w:rsid w:val="000461B0"/>
    <w:rsid w:val="00050DCB"/>
    <w:rsid w:val="00060756"/>
    <w:rsid w:val="00063768"/>
    <w:rsid w:val="00064803"/>
    <w:rsid w:val="000653A9"/>
    <w:rsid w:val="00070457"/>
    <w:rsid w:val="0007371F"/>
    <w:rsid w:val="000763C3"/>
    <w:rsid w:val="000767B3"/>
    <w:rsid w:val="000769A1"/>
    <w:rsid w:val="00076BD2"/>
    <w:rsid w:val="00077FBE"/>
    <w:rsid w:val="00082B99"/>
    <w:rsid w:val="0008503B"/>
    <w:rsid w:val="0009009E"/>
    <w:rsid w:val="00095418"/>
    <w:rsid w:val="0009655E"/>
    <w:rsid w:val="000A0626"/>
    <w:rsid w:val="000A30AB"/>
    <w:rsid w:val="000A4808"/>
    <w:rsid w:val="000A6099"/>
    <w:rsid w:val="000A6422"/>
    <w:rsid w:val="000B1157"/>
    <w:rsid w:val="000B43C8"/>
    <w:rsid w:val="000C2A76"/>
    <w:rsid w:val="000C2B47"/>
    <w:rsid w:val="000C3269"/>
    <w:rsid w:val="000C4012"/>
    <w:rsid w:val="000C45CC"/>
    <w:rsid w:val="000D01A7"/>
    <w:rsid w:val="000D4FAD"/>
    <w:rsid w:val="000D6B6B"/>
    <w:rsid w:val="000D7C3A"/>
    <w:rsid w:val="000E0E31"/>
    <w:rsid w:val="000E0EA6"/>
    <w:rsid w:val="000E3292"/>
    <w:rsid w:val="000F185F"/>
    <w:rsid w:val="000F3110"/>
    <w:rsid w:val="000F5686"/>
    <w:rsid w:val="000F7136"/>
    <w:rsid w:val="00107BE6"/>
    <w:rsid w:val="001103FD"/>
    <w:rsid w:val="0011170D"/>
    <w:rsid w:val="00116CD4"/>
    <w:rsid w:val="001215CD"/>
    <w:rsid w:val="00125719"/>
    <w:rsid w:val="00127620"/>
    <w:rsid w:val="001311EB"/>
    <w:rsid w:val="00141359"/>
    <w:rsid w:val="00142F0D"/>
    <w:rsid w:val="001470EF"/>
    <w:rsid w:val="00152B7C"/>
    <w:rsid w:val="001537B6"/>
    <w:rsid w:val="001547DC"/>
    <w:rsid w:val="00157945"/>
    <w:rsid w:val="00160CE6"/>
    <w:rsid w:val="00166769"/>
    <w:rsid w:val="00167E0D"/>
    <w:rsid w:val="001710B0"/>
    <w:rsid w:val="001734E3"/>
    <w:rsid w:val="00173CFF"/>
    <w:rsid w:val="0017420A"/>
    <w:rsid w:val="00176461"/>
    <w:rsid w:val="00177C60"/>
    <w:rsid w:val="0018488A"/>
    <w:rsid w:val="00187DF8"/>
    <w:rsid w:val="00191685"/>
    <w:rsid w:val="001A306C"/>
    <w:rsid w:val="001A3F6A"/>
    <w:rsid w:val="001B183A"/>
    <w:rsid w:val="001B44F0"/>
    <w:rsid w:val="001C373A"/>
    <w:rsid w:val="001C4396"/>
    <w:rsid w:val="001C60EA"/>
    <w:rsid w:val="001C6AE7"/>
    <w:rsid w:val="001D2528"/>
    <w:rsid w:val="001D27FB"/>
    <w:rsid w:val="001E2705"/>
    <w:rsid w:val="001E5733"/>
    <w:rsid w:val="001F1BC0"/>
    <w:rsid w:val="001F2E77"/>
    <w:rsid w:val="001F3AFA"/>
    <w:rsid w:val="00207222"/>
    <w:rsid w:val="00207FE7"/>
    <w:rsid w:val="002152B0"/>
    <w:rsid w:val="00215C14"/>
    <w:rsid w:val="002207EB"/>
    <w:rsid w:val="00226012"/>
    <w:rsid w:val="00231D13"/>
    <w:rsid w:val="00235091"/>
    <w:rsid w:val="00235250"/>
    <w:rsid w:val="00236ADA"/>
    <w:rsid w:val="00242BB6"/>
    <w:rsid w:val="00257F09"/>
    <w:rsid w:val="00260816"/>
    <w:rsid w:val="00261DCD"/>
    <w:rsid w:val="00263151"/>
    <w:rsid w:val="00271D73"/>
    <w:rsid w:val="002728A2"/>
    <w:rsid w:val="00273925"/>
    <w:rsid w:val="00275146"/>
    <w:rsid w:val="0027602F"/>
    <w:rsid w:val="00276769"/>
    <w:rsid w:val="002828C3"/>
    <w:rsid w:val="002844E7"/>
    <w:rsid w:val="00295968"/>
    <w:rsid w:val="00295978"/>
    <w:rsid w:val="002970CB"/>
    <w:rsid w:val="002A15DC"/>
    <w:rsid w:val="002A381C"/>
    <w:rsid w:val="002A548D"/>
    <w:rsid w:val="002A7082"/>
    <w:rsid w:val="002B129D"/>
    <w:rsid w:val="002B1571"/>
    <w:rsid w:val="002B171A"/>
    <w:rsid w:val="002B23DF"/>
    <w:rsid w:val="002B5B94"/>
    <w:rsid w:val="002B6DC0"/>
    <w:rsid w:val="002C0385"/>
    <w:rsid w:val="002C08C2"/>
    <w:rsid w:val="002C0C62"/>
    <w:rsid w:val="002C1FF3"/>
    <w:rsid w:val="002C5258"/>
    <w:rsid w:val="002C7832"/>
    <w:rsid w:val="002D714A"/>
    <w:rsid w:val="002E0539"/>
    <w:rsid w:val="002E1A82"/>
    <w:rsid w:val="002E5573"/>
    <w:rsid w:val="002F0ADF"/>
    <w:rsid w:val="002F222C"/>
    <w:rsid w:val="002F2C2E"/>
    <w:rsid w:val="00303BA7"/>
    <w:rsid w:val="003047FB"/>
    <w:rsid w:val="00313AE3"/>
    <w:rsid w:val="00313F30"/>
    <w:rsid w:val="00314F2A"/>
    <w:rsid w:val="003163C7"/>
    <w:rsid w:val="003179CB"/>
    <w:rsid w:val="00320214"/>
    <w:rsid w:val="00322580"/>
    <w:rsid w:val="00325A21"/>
    <w:rsid w:val="00325B73"/>
    <w:rsid w:val="0033401A"/>
    <w:rsid w:val="00334B28"/>
    <w:rsid w:val="00335A5E"/>
    <w:rsid w:val="00340212"/>
    <w:rsid w:val="00344626"/>
    <w:rsid w:val="0034783E"/>
    <w:rsid w:val="00352758"/>
    <w:rsid w:val="00353284"/>
    <w:rsid w:val="003579A0"/>
    <w:rsid w:val="003604A9"/>
    <w:rsid w:val="003808C7"/>
    <w:rsid w:val="00382FE5"/>
    <w:rsid w:val="003834CD"/>
    <w:rsid w:val="0039114C"/>
    <w:rsid w:val="00392C68"/>
    <w:rsid w:val="003957B4"/>
    <w:rsid w:val="003A2446"/>
    <w:rsid w:val="003A4F8E"/>
    <w:rsid w:val="003B0E5A"/>
    <w:rsid w:val="003B244B"/>
    <w:rsid w:val="003B5452"/>
    <w:rsid w:val="003B6357"/>
    <w:rsid w:val="003C22CF"/>
    <w:rsid w:val="003C2956"/>
    <w:rsid w:val="003C3A5A"/>
    <w:rsid w:val="003C4CB8"/>
    <w:rsid w:val="003C6845"/>
    <w:rsid w:val="003C699D"/>
    <w:rsid w:val="003D1DA8"/>
    <w:rsid w:val="003E4E2F"/>
    <w:rsid w:val="003F091A"/>
    <w:rsid w:val="003F0B53"/>
    <w:rsid w:val="003F6D9E"/>
    <w:rsid w:val="00403A18"/>
    <w:rsid w:val="004054FF"/>
    <w:rsid w:val="004067CB"/>
    <w:rsid w:val="00407F75"/>
    <w:rsid w:val="00410465"/>
    <w:rsid w:val="0041236C"/>
    <w:rsid w:val="0041260C"/>
    <w:rsid w:val="00417906"/>
    <w:rsid w:val="00417FB8"/>
    <w:rsid w:val="00422E14"/>
    <w:rsid w:val="004254F3"/>
    <w:rsid w:val="00425EF3"/>
    <w:rsid w:val="00427AA3"/>
    <w:rsid w:val="004323F9"/>
    <w:rsid w:val="00433207"/>
    <w:rsid w:val="00442BA3"/>
    <w:rsid w:val="00443902"/>
    <w:rsid w:val="0044690C"/>
    <w:rsid w:val="00447B05"/>
    <w:rsid w:val="00447C4E"/>
    <w:rsid w:val="004506B4"/>
    <w:rsid w:val="0046264F"/>
    <w:rsid w:val="00462D93"/>
    <w:rsid w:val="004670EF"/>
    <w:rsid w:val="00477CDE"/>
    <w:rsid w:val="00480533"/>
    <w:rsid w:val="004A066C"/>
    <w:rsid w:val="004A301C"/>
    <w:rsid w:val="004A335C"/>
    <w:rsid w:val="004A53E7"/>
    <w:rsid w:val="004C10C2"/>
    <w:rsid w:val="004C2179"/>
    <w:rsid w:val="004C43C0"/>
    <w:rsid w:val="004C5DEC"/>
    <w:rsid w:val="004C6AFB"/>
    <w:rsid w:val="004C73A1"/>
    <w:rsid w:val="004C7632"/>
    <w:rsid w:val="004D27DF"/>
    <w:rsid w:val="004D4FC8"/>
    <w:rsid w:val="004D749E"/>
    <w:rsid w:val="004E01DB"/>
    <w:rsid w:val="004F6F00"/>
    <w:rsid w:val="004F78D9"/>
    <w:rsid w:val="00500349"/>
    <w:rsid w:val="00504CCF"/>
    <w:rsid w:val="00515197"/>
    <w:rsid w:val="005229EF"/>
    <w:rsid w:val="00523D08"/>
    <w:rsid w:val="00527802"/>
    <w:rsid w:val="005302D6"/>
    <w:rsid w:val="00536426"/>
    <w:rsid w:val="00542401"/>
    <w:rsid w:val="00557A92"/>
    <w:rsid w:val="00560DD2"/>
    <w:rsid w:val="00561223"/>
    <w:rsid w:val="00563306"/>
    <w:rsid w:val="00567E8F"/>
    <w:rsid w:val="005709FE"/>
    <w:rsid w:val="005754EA"/>
    <w:rsid w:val="00576491"/>
    <w:rsid w:val="005771F5"/>
    <w:rsid w:val="005845E0"/>
    <w:rsid w:val="00587284"/>
    <w:rsid w:val="005A442F"/>
    <w:rsid w:val="005A6DA8"/>
    <w:rsid w:val="005B35D8"/>
    <w:rsid w:val="005C278C"/>
    <w:rsid w:val="005C76DE"/>
    <w:rsid w:val="005D10A5"/>
    <w:rsid w:val="005D1B10"/>
    <w:rsid w:val="005D7B35"/>
    <w:rsid w:val="005E08E9"/>
    <w:rsid w:val="00603382"/>
    <w:rsid w:val="00605BEB"/>
    <w:rsid w:val="00610770"/>
    <w:rsid w:val="00610BEF"/>
    <w:rsid w:val="0061628E"/>
    <w:rsid w:val="006170DA"/>
    <w:rsid w:val="006209C9"/>
    <w:rsid w:val="00622055"/>
    <w:rsid w:val="00623498"/>
    <w:rsid w:val="00624522"/>
    <w:rsid w:val="00624982"/>
    <w:rsid w:val="00625ACD"/>
    <w:rsid w:val="006272BC"/>
    <w:rsid w:val="00647B31"/>
    <w:rsid w:val="006528F3"/>
    <w:rsid w:val="0065440B"/>
    <w:rsid w:val="00655BB8"/>
    <w:rsid w:val="00667B22"/>
    <w:rsid w:val="006727C4"/>
    <w:rsid w:val="00672872"/>
    <w:rsid w:val="0067497D"/>
    <w:rsid w:val="00674B65"/>
    <w:rsid w:val="00674D6C"/>
    <w:rsid w:val="0067691A"/>
    <w:rsid w:val="0067719D"/>
    <w:rsid w:val="006842E6"/>
    <w:rsid w:val="00684303"/>
    <w:rsid w:val="006859E6"/>
    <w:rsid w:val="006A1563"/>
    <w:rsid w:val="006A507F"/>
    <w:rsid w:val="006B22E6"/>
    <w:rsid w:val="006B3041"/>
    <w:rsid w:val="006B6EF9"/>
    <w:rsid w:val="006C3961"/>
    <w:rsid w:val="006C5952"/>
    <w:rsid w:val="006C5B04"/>
    <w:rsid w:val="006C7D94"/>
    <w:rsid w:val="006D085B"/>
    <w:rsid w:val="006E0937"/>
    <w:rsid w:val="006E1F90"/>
    <w:rsid w:val="006E4229"/>
    <w:rsid w:val="006F084B"/>
    <w:rsid w:val="006F09FE"/>
    <w:rsid w:val="006F2A5A"/>
    <w:rsid w:val="006F41AF"/>
    <w:rsid w:val="006F47E6"/>
    <w:rsid w:val="00704152"/>
    <w:rsid w:val="00706CA3"/>
    <w:rsid w:val="00706CE0"/>
    <w:rsid w:val="00714476"/>
    <w:rsid w:val="0071791F"/>
    <w:rsid w:val="00721D91"/>
    <w:rsid w:val="00725E40"/>
    <w:rsid w:val="007343B0"/>
    <w:rsid w:val="00740B1F"/>
    <w:rsid w:val="007501A3"/>
    <w:rsid w:val="00752B75"/>
    <w:rsid w:val="00754FF6"/>
    <w:rsid w:val="00757EF7"/>
    <w:rsid w:val="007640A9"/>
    <w:rsid w:val="00767B85"/>
    <w:rsid w:val="00776B08"/>
    <w:rsid w:val="00776C8E"/>
    <w:rsid w:val="00786FC9"/>
    <w:rsid w:val="007954A7"/>
    <w:rsid w:val="00795D1C"/>
    <w:rsid w:val="007A4FFB"/>
    <w:rsid w:val="007A5CCC"/>
    <w:rsid w:val="007A7F67"/>
    <w:rsid w:val="007B2381"/>
    <w:rsid w:val="007B2E66"/>
    <w:rsid w:val="007B6A28"/>
    <w:rsid w:val="007B7FBE"/>
    <w:rsid w:val="007C2535"/>
    <w:rsid w:val="007C4ECC"/>
    <w:rsid w:val="007C5FEE"/>
    <w:rsid w:val="007D4863"/>
    <w:rsid w:val="007D54A8"/>
    <w:rsid w:val="007D77F8"/>
    <w:rsid w:val="007E2D6F"/>
    <w:rsid w:val="007E7B30"/>
    <w:rsid w:val="007F4470"/>
    <w:rsid w:val="007F455D"/>
    <w:rsid w:val="007F4D57"/>
    <w:rsid w:val="007F6D55"/>
    <w:rsid w:val="0080188F"/>
    <w:rsid w:val="00803C9A"/>
    <w:rsid w:val="008206A0"/>
    <w:rsid w:val="0082294C"/>
    <w:rsid w:val="00825B0B"/>
    <w:rsid w:val="00825FBB"/>
    <w:rsid w:val="008327E6"/>
    <w:rsid w:val="00842B85"/>
    <w:rsid w:val="00845AE6"/>
    <w:rsid w:val="008466A1"/>
    <w:rsid w:val="00846D00"/>
    <w:rsid w:val="00851726"/>
    <w:rsid w:val="00851FFC"/>
    <w:rsid w:val="008530F8"/>
    <w:rsid w:val="00855EA7"/>
    <w:rsid w:val="00856F8B"/>
    <w:rsid w:val="0085725F"/>
    <w:rsid w:val="00860143"/>
    <w:rsid w:val="0086045E"/>
    <w:rsid w:val="00863F0C"/>
    <w:rsid w:val="0086519A"/>
    <w:rsid w:val="00865740"/>
    <w:rsid w:val="00870E54"/>
    <w:rsid w:val="00872B27"/>
    <w:rsid w:val="00874894"/>
    <w:rsid w:val="00881DF5"/>
    <w:rsid w:val="00884845"/>
    <w:rsid w:val="00884C66"/>
    <w:rsid w:val="008868E3"/>
    <w:rsid w:val="008942DA"/>
    <w:rsid w:val="008A12E9"/>
    <w:rsid w:val="008A3985"/>
    <w:rsid w:val="008B24ED"/>
    <w:rsid w:val="008B2855"/>
    <w:rsid w:val="008B338C"/>
    <w:rsid w:val="008B5D00"/>
    <w:rsid w:val="008B6A3D"/>
    <w:rsid w:val="008B6E82"/>
    <w:rsid w:val="008C0427"/>
    <w:rsid w:val="008C0B0A"/>
    <w:rsid w:val="008C111E"/>
    <w:rsid w:val="008C273B"/>
    <w:rsid w:val="008C50A1"/>
    <w:rsid w:val="008D063E"/>
    <w:rsid w:val="008D113C"/>
    <w:rsid w:val="008D6F85"/>
    <w:rsid w:val="008E1C40"/>
    <w:rsid w:val="008F0A17"/>
    <w:rsid w:val="009040BE"/>
    <w:rsid w:val="00910104"/>
    <w:rsid w:val="00910C39"/>
    <w:rsid w:val="00912850"/>
    <w:rsid w:val="00913F0A"/>
    <w:rsid w:val="00917387"/>
    <w:rsid w:val="00917EF8"/>
    <w:rsid w:val="009220F2"/>
    <w:rsid w:val="0092452E"/>
    <w:rsid w:val="0092595B"/>
    <w:rsid w:val="00926507"/>
    <w:rsid w:val="00930684"/>
    <w:rsid w:val="00935D43"/>
    <w:rsid w:val="00944DCF"/>
    <w:rsid w:val="00950434"/>
    <w:rsid w:val="009505FB"/>
    <w:rsid w:val="00950A52"/>
    <w:rsid w:val="00953C6D"/>
    <w:rsid w:val="00961690"/>
    <w:rsid w:val="00961727"/>
    <w:rsid w:val="009625A5"/>
    <w:rsid w:val="0096499A"/>
    <w:rsid w:val="00966E92"/>
    <w:rsid w:val="00967CE4"/>
    <w:rsid w:val="00967E00"/>
    <w:rsid w:val="00970ED3"/>
    <w:rsid w:val="00980D2D"/>
    <w:rsid w:val="009826E1"/>
    <w:rsid w:val="00982D52"/>
    <w:rsid w:val="00985915"/>
    <w:rsid w:val="00985BAE"/>
    <w:rsid w:val="00990E4C"/>
    <w:rsid w:val="00991672"/>
    <w:rsid w:val="00992F4C"/>
    <w:rsid w:val="00995976"/>
    <w:rsid w:val="009962EF"/>
    <w:rsid w:val="009A73E4"/>
    <w:rsid w:val="009B3FA5"/>
    <w:rsid w:val="009C0A26"/>
    <w:rsid w:val="009C135C"/>
    <w:rsid w:val="009C48FD"/>
    <w:rsid w:val="009C5738"/>
    <w:rsid w:val="009D0FFC"/>
    <w:rsid w:val="009D1318"/>
    <w:rsid w:val="009D1F9B"/>
    <w:rsid w:val="009D448F"/>
    <w:rsid w:val="009F0507"/>
    <w:rsid w:val="009F1EF9"/>
    <w:rsid w:val="009F4476"/>
    <w:rsid w:val="009F6D6E"/>
    <w:rsid w:val="009F7117"/>
    <w:rsid w:val="00A10240"/>
    <w:rsid w:val="00A15354"/>
    <w:rsid w:val="00A21173"/>
    <w:rsid w:val="00A21BBA"/>
    <w:rsid w:val="00A2299D"/>
    <w:rsid w:val="00A234F4"/>
    <w:rsid w:val="00A240D7"/>
    <w:rsid w:val="00A31ADD"/>
    <w:rsid w:val="00A33A6B"/>
    <w:rsid w:val="00A409AE"/>
    <w:rsid w:val="00A44694"/>
    <w:rsid w:val="00A45C35"/>
    <w:rsid w:val="00A46BF3"/>
    <w:rsid w:val="00A50343"/>
    <w:rsid w:val="00A52022"/>
    <w:rsid w:val="00A529CB"/>
    <w:rsid w:val="00A62A3D"/>
    <w:rsid w:val="00A64612"/>
    <w:rsid w:val="00A64E1E"/>
    <w:rsid w:val="00A660FD"/>
    <w:rsid w:val="00A67A3F"/>
    <w:rsid w:val="00A738A1"/>
    <w:rsid w:val="00A77522"/>
    <w:rsid w:val="00A82FD7"/>
    <w:rsid w:val="00A840E2"/>
    <w:rsid w:val="00A85C6F"/>
    <w:rsid w:val="00A86474"/>
    <w:rsid w:val="00A86FC4"/>
    <w:rsid w:val="00A910D4"/>
    <w:rsid w:val="00A91F87"/>
    <w:rsid w:val="00A92043"/>
    <w:rsid w:val="00A9467E"/>
    <w:rsid w:val="00A95F9B"/>
    <w:rsid w:val="00A960EF"/>
    <w:rsid w:val="00AA047D"/>
    <w:rsid w:val="00AA3EF4"/>
    <w:rsid w:val="00AA6442"/>
    <w:rsid w:val="00AB6E01"/>
    <w:rsid w:val="00AB78EE"/>
    <w:rsid w:val="00AC307B"/>
    <w:rsid w:val="00AC318F"/>
    <w:rsid w:val="00AC3D01"/>
    <w:rsid w:val="00AC48E4"/>
    <w:rsid w:val="00AE2AB1"/>
    <w:rsid w:val="00AE434C"/>
    <w:rsid w:val="00AF0334"/>
    <w:rsid w:val="00AF10AA"/>
    <w:rsid w:val="00AF3046"/>
    <w:rsid w:val="00AF32F5"/>
    <w:rsid w:val="00B01C07"/>
    <w:rsid w:val="00B04023"/>
    <w:rsid w:val="00B04EBC"/>
    <w:rsid w:val="00B10CB5"/>
    <w:rsid w:val="00B11090"/>
    <w:rsid w:val="00B11554"/>
    <w:rsid w:val="00B2494E"/>
    <w:rsid w:val="00B27474"/>
    <w:rsid w:val="00B417C4"/>
    <w:rsid w:val="00B478C3"/>
    <w:rsid w:val="00B47CB2"/>
    <w:rsid w:val="00B569D1"/>
    <w:rsid w:val="00B571D5"/>
    <w:rsid w:val="00B5749E"/>
    <w:rsid w:val="00B64186"/>
    <w:rsid w:val="00B7791E"/>
    <w:rsid w:val="00B82EF2"/>
    <w:rsid w:val="00B83911"/>
    <w:rsid w:val="00B86F03"/>
    <w:rsid w:val="00BA2D62"/>
    <w:rsid w:val="00BA786E"/>
    <w:rsid w:val="00BB1008"/>
    <w:rsid w:val="00BB2029"/>
    <w:rsid w:val="00BB71F1"/>
    <w:rsid w:val="00BB7C2A"/>
    <w:rsid w:val="00BC3F0B"/>
    <w:rsid w:val="00BC4084"/>
    <w:rsid w:val="00BC4DD6"/>
    <w:rsid w:val="00BC6697"/>
    <w:rsid w:val="00BD025D"/>
    <w:rsid w:val="00BD34E0"/>
    <w:rsid w:val="00BD4C01"/>
    <w:rsid w:val="00BE59BD"/>
    <w:rsid w:val="00BE5B4A"/>
    <w:rsid w:val="00BF2ACC"/>
    <w:rsid w:val="00BF2CF5"/>
    <w:rsid w:val="00BF32EC"/>
    <w:rsid w:val="00BF523E"/>
    <w:rsid w:val="00C0148A"/>
    <w:rsid w:val="00C062A5"/>
    <w:rsid w:val="00C063AB"/>
    <w:rsid w:val="00C10378"/>
    <w:rsid w:val="00C2030D"/>
    <w:rsid w:val="00C21A2F"/>
    <w:rsid w:val="00C241E8"/>
    <w:rsid w:val="00C30156"/>
    <w:rsid w:val="00C30DB6"/>
    <w:rsid w:val="00C320BC"/>
    <w:rsid w:val="00C3259C"/>
    <w:rsid w:val="00C333F5"/>
    <w:rsid w:val="00C3401A"/>
    <w:rsid w:val="00C35941"/>
    <w:rsid w:val="00C37DC4"/>
    <w:rsid w:val="00C407E7"/>
    <w:rsid w:val="00C4445C"/>
    <w:rsid w:val="00C46FE6"/>
    <w:rsid w:val="00C52A18"/>
    <w:rsid w:val="00C53F19"/>
    <w:rsid w:val="00C55650"/>
    <w:rsid w:val="00C60713"/>
    <w:rsid w:val="00C63501"/>
    <w:rsid w:val="00C66A24"/>
    <w:rsid w:val="00C6717E"/>
    <w:rsid w:val="00C72637"/>
    <w:rsid w:val="00C839B7"/>
    <w:rsid w:val="00C91394"/>
    <w:rsid w:val="00CB43D4"/>
    <w:rsid w:val="00CB5EAF"/>
    <w:rsid w:val="00CB75E0"/>
    <w:rsid w:val="00CC2D39"/>
    <w:rsid w:val="00CC447A"/>
    <w:rsid w:val="00CC5C85"/>
    <w:rsid w:val="00CD5287"/>
    <w:rsid w:val="00CD78D3"/>
    <w:rsid w:val="00CE0826"/>
    <w:rsid w:val="00CF2333"/>
    <w:rsid w:val="00CF6384"/>
    <w:rsid w:val="00CF73F4"/>
    <w:rsid w:val="00D0236C"/>
    <w:rsid w:val="00D03CB4"/>
    <w:rsid w:val="00D04748"/>
    <w:rsid w:val="00D11A59"/>
    <w:rsid w:val="00D22F68"/>
    <w:rsid w:val="00D25F44"/>
    <w:rsid w:val="00D35B8C"/>
    <w:rsid w:val="00D41EC6"/>
    <w:rsid w:val="00D429A0"/>
    <w:rsid w:val="00D520AE"/>
    <w:rsid w:val="00D52AD6"/>
    <w:rsid w:val="00D542A9"/>
    <w:rsid w:val="00D54917"/>
    <w:rsid w:val="00D56F8D"/>
    <w:rsid w:val="00D5735B"/>
    <w:rsid w:val="00D621FA"/>
    <w:rsid w:val="00D71643"/>
    <w:rsid w:val="00D73877"/>
    <w:rsid w:val="00D76356"/>
    <w:rsid w:val="00D808AF"/>
    <w:rsid w:val="00D80F45"/>
    <w:rsid w:val="00D811D9"/>
    <w:rsid w:val="00D900AC"/>
    <w:rsid w:val="00D90EB4"/>
    <w:rsid w:val="00D9223D"/>
    <w:rsid w:val="00D9231D"/>
    <w:rsid w:val="00D96674"/>
    <w:rsid w:val="00DA1DCA"/>
    <w:rsid w:val="00DA2104"/>
    <w:rsid w:val="00DA4CB8"/>
    <w:rsid w:val="00DA4D0E"/>
    <w:rsid w:val="00DA544A"/>
    <w:rsid w:val="00DA5832"/>
    <w:rsid w:val="00DA7541"/>
    <w:rsid w:val="00DB3923"/>
    <w:rsid w:val="00DB432A"/>
    <w:rsid w:val="00DB68CC"/>
    <w:rsid w:val="00DB7302"/>
    <w:rsid w:val="00DC79B6"/>
    <w:rsid w:val="00DD623E"/>
    <w:rsid w:val="00DE1414"/>
    <w:rsid w:val="00DE1C10"/>
    <w:rsid w:val="00DE4087"/>
    <w:rsid w:val="00DF79B0"/>
    <w:rsid w:val="00E01753"/>
    <w:rsid w:val="00E05102"/>
    <w:rsid w:val="00E06297"/>
    <w:rsid w:val="00E07905"/>
    <w:rsid w:val="00E10CA7"/>
    <w:rsid w:val="00E12070"/>
    <w:rsid w:val="00E21447"/>
    <w:rsid w:val="00E22099"/>
    <w:rsid w:val="00E23D33"/>
    <w:rsid w:val="00E24039"/>
    <w:rsid w:val="00E2415E"/>
    <w:rsid w:val="00E3386C"/>
    <w:rsid w:val="00E35C2F"/>
    <w:rsid w:val="00E36645"/>
    <w:rsid w:val="00E41858"/>
    <w:rsid w:val="00E42099"/>
    <w:rsid w:val="00E45664"/>
    <w:rsid w:val="00E45D9D"/>
    <w:rsid w:val="00E46D9E"/>
    <w:rsid w:val="00E551AD"/>
    <w:rsid w:val="00E57620"/>
    <w:rsid w:val="00E57CA5"/>
    <w:rsid w:val="00E617DE"/>
    <w:rsid w:val="00E62D4C"/>
    <w:rsid w:val="00E641B9"/>
    <w:rsid w:val="00E6629D"/>
    <w:rsid w:val="00E77081"/>
    <w:rsid w:val="00E82206"/>
    <w:rsid w:val="00E901C5"/>
    <w:rsid w:val="00E90E12"/>
    <w:rsid w:val="00E916D7"/>
    <w:rsid w:val="00E954F9"/>
    <w:rsid w:val="00E96EE8"/>
    <w:rsid w:val="00E97E77"/>
    <w:rsid w:val="00EA0C52"/>
    <w:rsid w:val="00EA55C8"/>
    <w:rsid w:val="00EA55ED"/>
    <w:rsid w:val="00EB4C20"/>
    <w:rsid w:val="00EB5C7A"/>
    <w:rsid w:val="00EB5F0B"/>
    <w:rsid w:val="00EB6872"/>
    <w:rsid w:val="00EB6C5B"/>
    <w:rsid w:val="00EC02FB"/>
    <w:rsid w:val="00EC0956"/>
    <w:rsid w:val="00EC35CA"/>
    <w:rsid w:val="00EC5D33"/>
    <w:rsid w:val="00EC769E"/>
    <w:rsid w:val="00EC7934"/>
    <w:rsid w:val="00EC7D80"/>
    <w:rsid w:val="00ED329E"/>
    <w:rsid w:val="00ED5B7B"/>
    <w:rsid w:val="00EF0CAD"/>
    <w:rsid w:val="00EF1BFF"/>
    <w:rsid w:val="00EF333A"/>
    <w:rsid w:val="00EF6556"/>
    <w:rsid w:val="00F05117"/>
    <w:rsid w:val="00F05695"/>
    <w:rsid w:val="00F114DD"/>
    <w:rsid w:val="00F119DC"/>
    <w:rsid w:val="00F12E3F"/>
    <w:rsid w:val="00F1587A"/>
    <w:rsid w:val="00F204C5"/>
    <w:rsid w:val="00F21241"/>
    <w:rsid w:val="00F25BD2"/>
    <w:rsid w:val="00F308C8"/>
    <w:rsid w:val="00F3780F"/>
    <w:rsid w:val="00F37916"/>
    <w:rsid w:val="00F42E2C"/>
    <w:rsid w:val="00F478EA"/>
    <w:rsid w:val="00F47F07"/>
    <w:rsid w:val="00F50F41"/>
    <w:rsid w:val="00F5239E"/>
    <w:rsid w:val="00F54FFB"/>
    <w:rsid w:val="00F61F52"/>
    <w:rsid w:val="00F66D83"/>
    <w:rsid w:val="00F76860"/>
    <w:rsid w:val="00F84145"/>
    <w:rsid w:val="00F84260"/>
    <w:rsid w:val="00F851AF"/>
    <w:rsid w:val="00F85F74"/>
    <w:rsid w:val="00F9551E"/>
    <w:rsid w:val="00F9749E"/>
    <w:rsid w:val="00FA0009"/>
    <w:rsid w:val="00FA6749"/>
    <w:rsid w:val="00FAF717"/>
    <w:rsid w:val="00FB0805"/>
    <w:rsid w:val="00FB3A6F"/>
    <w:rsid w:val="00FB4D9A"/>
    <w:rsid w:val="00FC3FE5"/>
    <w:rsid w:val="00FC5987"/>
    <w:rsid w:val="00FD1D1C"/>
    <w:rsid w:val="00FD535F"/>
    <w:rsid w:val="00FD55B4"/>
    <w:rsid w:val="00FE0E64"/>
    <w:rsid w:val="00FE12A8"/>
    <w:rsid w:val="00FE7BAB"/>
    <w:rsid w:val="00FF5309"/>
    <w:rsid w:val="0107ECE3"/>
    <w:rsid w:val="03AAF0B5"/>
    <w:rsid w:val="04FC7A48"/>
    <w:rsid w:val="0CFC53B8"/>
    <w:rsid w:val="0F71A957"/>
    <w:rsid w:val="14DAD1E9"/>
    <w:rsid w:val="182596BB"/>
    <w:rsid w:val="1A7FC2BF"/>
    <w:rsid w:val="1B9D3788"/>
    <w:rsid w:val="1E4D2D40"/>
    <w:rsid w:val="21688464"/>
    <w:rsid w:val="2367736E"/>
    <w:rsid w:val="24D3BF06"/>
    <w:rsid w:val="250A16E2"/>
    <w:rsid w:val="251C7525"/>
    <w:rsid w:val="258718A6"/>
    <w:rsid w:val="260F878D"/>
    <w:rsid w:val="266DABA4"/>
    <w:rsid w:val="270E0B87"/>
    <w:rsid w:val="2949DE8C"/>
    <w:rsid w:val="2CF30EF5"/>
    <w:rsid w:val="33778BD6"/>
    <w:rsid w:val="354CCDA5"/>
    <w:rsid w:val="367B4DB7"/>
    <w:rsid w:val="3ADBB688"/>
    <w:rsid w:val="3B11E35A"/>
    <w:rsid w:val="3F179905"/>
    <w:rsid w:val="3FA3DF14"/>
    <w:rsid w:val="3FBB241A"/>
    <w:rsid w:val="400283F6"/>
    <w:rsid w:val="417879BE"/>
    <w:rsid w:val="42544996"/>
    <w:rsid w:val="45538EA5"/>
    <w:rsid w:val="45DDD1D1"/>
    <w:rsid w:val="46832C11"/>
    <w:rsid w:val="47F0D822"/>
    <w:rsid w:val="486A3484"/>
    <w:rsid w:val="4960D4B2"/>
    <w:rsid w:val="4B8DCAF2"/>
    <w:rsid w:val="4DE02655"/>
    <w:rsid w:val="4DEDA09B"/>
    <w:rsid w:val="4F4A6952"/>
    <w:rsid w:val="52F1D604"/>
    <w:rsid w:val="54B66A8B"/>
    <w:rsid w:val="5589A2FF"/>
    <w:rsid w:val="566F4A8F"/>
    <w:rsid w:val="579C93EB"/>
    <w:rsid w:val="5B0574D7"/>
    <w:rsid w:val="5BE3AAFF"/>
    <w:rsid w:val="5CC219B1"/>
    <w:rsid w:val="5EAEA540"/>
    <w:rsid w:val="64D932FD"/>
    <w:rsid w:val="663975EC"/>
    <w:rsid w:val="67E17168"/>
    <w:rsid w:val="69FE295C"/>
    <w:rsid w:val="6A0D074E"/>
    <w:rsid w:val="6A27F0BA"/>
    <w:rsid w:val="6E03B71C"/>
    <w:rsid w:val="6E6D703A"/>
    <w:rsid w:val="709BFBF9"/>
    <w:rsid w:val="74138E6D"/>
    <w:rsid w:val="75AF5ECE"/>
    <w:rsid w:val="794AA347"/>
    <w:rsid w:val="7AA9DB9D"/>
    <w:rsid w:val="7CADA063"/>
    <w:rsid w:val="7D42BBCF"/>
  </w:rsids>
  <m:mathPr>
    <m:mathFont m:val="Cambria Math"/>
    <m:brkBin m:val="before"/>
    <m:brkBinSub m:val="--"/>
    <m:smallFrac m:val="0"/>
    <m:dispDef/>
    <m:lMargin m:val="0"/>
    <m:rMargin m:val="0"/>
    <m:defJc m:val="centerGroup"/>
    <m:wrapIndent m:val="1440"/>
    <m:intLim m:val="subSup"/>
    <m:naryLim m:val="undOvr"/>
  </m:mathPr>
  <w:themeFontLang w:val="en-029"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97A8E"/>
  <w15:docId w15:val="{3AB33BBC-5A79-4036-BB2A-7CFB2BAA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9"/>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655E"/>
    <w:pPr>
      <w:tabs>
        <w:tab w:val="center" w:pos="4680"/>
        <w:tab w:val="right" w:pos="9360"/>
      </w:tabs>
    </w:pPr>
  </w:style>
  <w:style w:type="character" w:customStyle="1" w:styleId="HeaderChar">
    <w:name w:val="Header Char"/>
    <w:basedOn w:val="DefaultParagraphFont"/>
    <w:link w:val="Header"/>
    <w:uiPriority w:val="99"/>
    <w:rsid w:val="0009655E"/>
    <w:rPr>
      <w:rFonts w:ascii="Calibri" w:eastAsia="Calibri" w:hAnsi="Calibri" w:cs="Calibri"/>
    </w:rPr>
  </w:style>
  <w:style w:type="paragraph" w:styleId="Footer">
    <w:name w:val="footer"/>
    <w:basedOn w:val="Normal"/>
    <w:link w:val="FooterChar"/>
    <w:uiPriority w:val="99"/>
    <w:unhideWhenUsed/>
    <w:rsid w:val="0009655E"/>
    <w:pPr>
      <w:tabs>
        <w:tab w:val="center" w:pos="4680"/>
        <w:tab w:val="right" w:pos="9360"/>
      </w:tabs>
    </w:pPr>
  </w:style>
  <w:style w:type="character" w:customStyle="1" w:styleId="FooterChar">
    <w:name w:val="Footer Char"/>
    <w:basedOn w:val="DefaultParagraphFont"/>
    <w:link w:val="Footer"/>
    <w:uiPriority w:val="99"/>
    <w:rsid w:val="0009655E"/>
    <w:rPr>
      <w:rFonts w:ascii="Calibri" w:eastAsia="Calibri" w:hAnsi="Calibri" w:cs="Calibri"/>
    </w:rPr>
  </w:style>
  <w:style w:type="paragraph" w:styleId="NormalWeb">
    <w:name w:val="Normal (Web)"/>
    <w:basedOn w:val="Normal"/>
    <w:unhideWhenUsed/>
    <w:rsid w:val="00C21A2F"/>
    <w:pPr>
      <w:widowControl/>
      <w:autoSpaceDE/>
      <w:autoSpaceDN/>
      <w:spacing w:before="100" w:beforeAutospacing="1" w:after="100" w:afterAutospacing="1"/>
    </w:pPr>
    <w:rPr>
      <w:rFonts w:ascii="Times New Roman" w:eastAsia="Times New Roman" w:hAnsi="Times New Roman" w:cs="Times New Roman"/>
      <w:sz w:val="24"/>
      <w:szCs w:val="24"/>
      <w:lang w:val="en-029" w:eastAsia="en-029"/>
    </w:rPr>
  </w:style>
  <w:style w:type="paragraph" w:styleId="BalloonText">
    <w:name w:val="Balloon Text"/>
    <w:basedOn w:val="Normal"/>
    <w:link w:val="BalloonTextChar"/>
    <w:uiPriority w:val="99"/>
    <w:semiHidden/>
    <w:unhideWhenUsed/>
    <w:rsid w:val="00561223"/>
    <w:rPr>
      <w:rFonts w:ascii="Tahoma" w:hAnsi="Tahoma" w:cs="Tahoma"/>
      <w:sz w:val="16"/>
      <w:szCs w:val="16"/>
    </w:rPr>
  </w:style>
  <w:style w:type="character" w:customStyle="1" w:styleId="BalloonTextChar">
    <w:name w:val="Balloon Text Char"/>
    <w:basedOn w:val="DefaultParagraphFont"/>
    <w:link w:val="BalloonText"/>
    <w:uiPriority w:val="99"/>
    <w:semiHidden/>
    <w:rsid w:val="00561223"/>
    <w:rPr>
      <w:rFonts w:ascii="Tahoma" w:eastAsia="Calibri" w:hAnsi="Tahoma" w:cs="Tahoma"/>
      <w:sz w:val="16"/>
      <w:szCs w:val="16"/>
    </w:rPr>
  </w:style>
  <w:style w:type="character" w:styleId="CommentReference">
    <w:name w:val="annotation reference"/>
    <w:basedOn w:val="DefaultParagraphFont"/>
    <w:uiPriority w:val="99"/>
    <w:semiHidden/>
    <w:unhideWhenUsed/>
    <w:rsid w:val="00DE1C10"/>
    <w:rPr>
      <w:sz w:val="16"/>
      <w:szCs w:val="16"/>
    </w:rPr>
  </w:style>
  <w:style w:type="paragraph" w:styleId="CommentText">
    <w:name w:val="annotation text"/>
    <w:basedOn w:val="Normal"/>
    <w:link w:val="CommentTextChar"/>
    <w:uiPriority w:val="99"/>
    <w:semiHidden/>
    <w:unhideWhenUsed/>
    <w:rsid w:val="00DE1C10"/>
    <w:rPr>
      <w:sz w:val="20"/>
      <w:szCs w:val="20"/>
    </w:rPr>
  </w:style>
  <w:style w:type="character" w:customStyle="1" w:styleId="CommentTextChar">
    <w:name w:val="Comment Text Char"/>
    <w:basedOn w:val="DefaultParagraphFont"/>
    <w:link w:val="CommentText"/>
    <w:uiPriority w:val="99"/>
    <w:semiHidden/>
    <w:rsid w:val="00DE1C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1C10"/>
    <w:rPr>
      <w:b/>
      <w:bCs/>
    </w:rPr>
  </w:style>
  <w:style w:type="character" w:customStyle="1" w:styleId="CommentSubjectChar">
    <w:name w:val="Comment Subject Char"/>
    <w:basedOn w:val="CommentTextChar"/>
    <w:link w:val="CommentSubject"/>
    <w:uiPriority w:val="99"/>
    <w:semiHidden/>
    <w:rsid w:val="00DE1C10"/>
    <w:rPr>
      <w:rFonts w:ascii="Calibri" w:eastAsia="Calibri" w:hAnsi="Calibri" w:cs="Calibri"/>
      <w:b/>
      <w:bCs/>
      <w:sz w:val="20"/>
      <w:szCs w:val="20"/>
    </w:rPr>
  </w:style>
  <w:style w:type="paragraph" w:styleId="FootnoteText">
    <w:name w:val="footnote text"/>
    <w:basedOn w:val="Normal"/>
    <w:link w:val="FootnoteTextChar"/>
    <w:uiPriority w:val="99"/>
    <w:unhideWhenUsed/>
    <w:rsid w:val="00BB1008"/>
    <w:rPr>
      <w:sz w:val="20"/>
      <w:szCs w:val="20"/>
    </w:rPr>
  </w:style>
  <w:style w:type="character" w:customStyle="1" w:styleId="FootnoteTextChar">
    <w:name w:val="Footnote Text Char"/>
    <w:basedOn w:val="DefaultParagraphFont"/>
    <w:link w:val="FootnoteText"/>
    <w:uiPriority w:val="99"/>
    <w:rsid w:val="00BB1008"/>
    <w:rPr>
      <w:rFonts w:ascii="Calibri" w:eastAsia="Calibri" w:hAnsi="Calibri" w:cs="Calibri"/>
      <w:sz w:val="20"/>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
    <w:basedOn w:val="DefaultParagraphFont"/>
    <w:uiPriority w:val="99"/>
    <w:unhideWhenUsed/>
    <w:rsid w:val="00BB1008"/>
    <w:rPr>
      <w:vertAlign w:val="superscript"/>
    </w:rPr>
  </w:style>
  <w:style w:type="character" w:styleId="Hyperlink">
    <w:name w:val="Hyperlink"/>
    <w:uiPriority w:val="99"/>
    <w:rsid w:val="00BB1008"/>
    <w:rPr>
      <w:strike w:val="0"/>
      <w:dstrike w:val="0"/>
      <w:color w:val="0000FF"/>
      <w:u w:val="none"/>
      <w:effect w:val="none"/>
    </w:rPr>
  </w:style>
  <w:style w:type="character" w:styleId="UnresolvedMention">
    <w:name w:val="Unresolved Mention"/>
    <w:basedOn w:val="DefaultParagraphFont"/>
    <w:uiPriority w:val="99"/>
    <w:semiHidden/>
    <w:unhideWhenUsed/>
    <w:rsid w:val="00E10CA7"/>
    <w:rPr>
      <w:color w:val="808080"/>
      <w:shd w:val="clear" w:color="auto" w:fill="E6E6E6"/>
    </w:rPr>
  </w:style>
  <w:style w:type="character" w:styleId="FollowedHyperlink">
    <w:name w:val="FollowedHyperlink"/>
    <w:basedOn w:val="DefaultParagraphFont"/>
    <w:uiPriority w:val="99"/>
    <w:semiHidden/>
    <w:unhideWhenUsed/>
    <w:rsid w:val="004254F3"/>
    <w:rPr>
      <w:color w:val="800080" w:themeColor="followedHyperlink"/>
      <w:u w:val="single"/>
    </w:rPr>
  </w:style>
  <w:style w:type="paragraph" w:styleId="Bibliography">
    <w:name w:val="Bibliography"/>
    <w:basedOn w:val="Normal"/>
    <w:next w:val="Normal"/>
    <w:uiPriority w:val="37"/>
    <w:unhideWhenUsed/>
    <w:rsid w:val="00EC0956"/>
    <w:pPr>
      <w:widowControl/>
      <w:autoSpaceDE/>
      <w:autoSpaceDN/>
      <w:spacing w:after="160" w:line="259"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C4ECC"/>
    <w:rPr>
      <w:rFonts w:ascii="Calibri" w:eastAsia="Calibri" w:hAnsi="Calibri" w:cs="Calibri"/>
      <w:b/>
      <w:bCs/>
      <w:sz w:val="24"/>
      <w:szCs w:val="24"/>
    </w:rPr>
  </w:style>
  <w:style w:type="paragraph" w:customStyle="1" w:styleId="paragraph">
    <w:name w:val="paragraph"/>
    <w:basedOn w:val="Normal"/>
    <w:rsid w:val="005A6DA8"/>
    <w:pPr>
      <w:widowControl/>
      <w:autoSpaceDE/>
      <w:autoSpaceDN/>
      <w:spacing w:before="100" w:beforeAutospacing="1" w:after="100" w:afterAutospacing="1"/>
    </w:pPr>
    <w:rPr>
      <w:rFonts w:ascii="Times New Roman" w:eastAsia="Times New Roman" w:hAnsi="Times New Roman" w:cs="Times New Roman"/>
      <w:sz w:val="24"/>
      <w:szCs w:val="24"/>
      <w:lang w:val="es-PE" w:eastAsia="es-PE"/>
    </w:rPr>
  </w:style>
  <w:style w:type="character" w:customStyle="1" w:styleId="normaltextrun">
    <w:name w:val="normaltextrun"/>
    <w:basedOn w:val="DefaultParagraphFont"/>
    <w:rsid w:val="005A6DA8"/>
  </w:style>
  <w:style w:type="character" w:customStyle="1" w:styleId="tabchar">
    <w:name w:val="tabchar"/>
    <w:basedOn w:val="DefaultParagraphFont"/>
    <w:rsid w:val="005A6DA8"/>
  </w:style>
  <w:style w:type="character" w:customStyle="1" w:styleId="eop">
    <w:name w:val="eop"/>
    <w:basedOn w:val="DefaultParagraphFont"/>
    <w:rsid w:val="005A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18855">
      <w:bodyDiv w:val="1"/>
      <w:marLeft w:val="0"/>
      <w:marRight w:val="0"/>
      <w:marTop w:val="0"/>
      <w:marBottom w:val="0"/>
      <w:divBdr>
        <w:top w:val="none" w:sz="0" w:space="0" w:color="auto"/>
        <w:left w:val="none" w:sz="0" w:space="0" w:color="auto"/>
        <w:bottom w:val="none" w:sz="0" w:space="0" w:color="auto"/>
        <w:right w:val="none" w:sz="0" w:space="0" w:color="auto"/>
      </w:divBdr>
      <w:divsChild>
        <w:div w:id="463041235">
          <w:marLeft w:val="0"/>
          <w:marRight w:val="0"/>
          <w:marTop w:val="0"/>
          <w:marBottom w:val="0"/>
          <w:divBdr>
            <w:top w:val="none" w:sz="0" w:space="0" w:color="auto"/>
            <w:left w:val="none" w:sz="0" w:space="0" w:color="auto"/>
            <w:bottom w:val="none" w:sz="0" w:space="0" w:color="auto"/>
            <w:right w:val="none" w:sz="0" w:space="0" w:color="auto"/>
          </w:divBdr>
        </w:div>
        <w:div w:id="630939210">
          <w:marLeft w:val="0"/>
          <w:marRight w:val="0"/>
          <w:marTop w:val="0"/>
          <w:marBottom w:val="0"/>
          <w:divBdr>
            <w:top w:val="none" w:sz="0" w:space="0" w:color="auto"/>
            <w:left w:val="none" w:sz="0" w:space="0" w:color="auto"/>
            <w:bottom w:val="none" w:sz="0" w:space="0" w:color="auto"/>
            <w:right w:val="none" w:sz="0" w:space="0" w:color="auto"/>
          </w:divBdr>
        </w:div>
        <w:div w:id="747658661">
          <w:marLeft w:val="0"/>
          <w:marRight w:val="0"/>
          <w:marTop w:val="0"/>
          <w:marBottom w:val="0"/>
          <w:divBdr>
            <w:top w:val="none" w:sz="0" w:space="0" w:color="auto"/>
            <w:left w:val="none" w:sz="0" w:space="0" w:color="auto"/>
            <w:bottom w:val="none" w:sz="0" w:space="0" w:color="auto"/>
            <w:right w:val="none" w:sz="0" w:space="0" w:color="auto"/>
          </w:divBdr>
        </w:div>
        <w:div w:id="771045734">
          <w:marLeft w:val="0"/>
          <w:marRight w:val="0"/>
          <w:marTop w:val="0"/>
          <w:marBottom w:val="0"/>
          <w:divBdr>
            <w:top w:val="none" w:sz="0" w:space="0" w:color="auto"/>
            <w:left w:val="none" w:sz="0" w:space="0" w:color="auto"/>
            <w:bottom w:val="none" w:sz="0" w:space="0" w:color="auto"/>
            <w:right w:val="none" w:sz="0" w:space="0" w:color="auto"/>
          </w:divBdr>
        </w:div>
        <w:div w:id="945238571">
          <w:marLeft w:val="0"/>
          <w:marRight w:val="0"/>
          <w:marTop w:val="0"/>
          <w:marBottom w:val="0"/>
          <w:divBdr>
            <w:top w:val="none" w:sz="0" w:space="0" w:color="auto"/>
            <w:left w:val="none" w:sz="0" w:space="0" w:color="auto"/>
            <w:bottom w:val="none" w:sz="0" w:space="0" w:color="auto"/>
            <w:right w:val="none" w:sz="0" w:space="0" w:color="auto"/>
          </w:divBdr>
        </w:div>
        <w:div w:id="1016033125">
          <w:marLeft w:val="0"/>
          <w:marRight w:val="0"/>
          <w:marTop w:val="0"/>
          <w:marBottom w:val="0"/>
          <w:divBdr>
            <w:top w:val="none" w:sz="0" w:space="0" w:color="auto"/>
            <w:left w:val="none" w:sz="0" w:space="0" w:color="auto"/>
            <w:bottom w:val="none" w:sz="0" w:space="0" w:color="auto"/>
            <w:right w:val="none" w:sz="0" w:space="0" w:color="auto"/>
          </w:divBdr>
        </w:div>
        <w:div w:id="1701467950">
          <w:marLeft w:val="0"/>
          <w:marRight w:val="0"/>
          <w:marTop w:val="0"/>
          <w:marBottom w:val="0"/>
          <w:divBdr>
            <w:top w:val="none" w:sz="0" w:space="0" w:color="auto"/>
            <w:left w:val="none" w:sz="0" w:space="0" w:color="auto"/>
            <w:bottom w:val="none" w:sz="0" w:space="0" w:color="auto"/>
            <w:right w:val="none" w:sz="0" w:space="0" w:color="auto"/>
          </w:divBdr>
        </w:div>
      </w:divsChild>
    </w:div>
    <w:div w:id="1056512396">
      <w:bodyDiv w:val="1"/>
      <w:marLeft w:val="0"/>
      <w:marRight w:val="0"/>
      <w:marTop w:val="0"/>
      <w:marBottom w:val="0"/>
      <w:divBdr>
        <w:top w:val="none" w:sz="0" w:space="0" w:color="auto"/>
        <w:left w:val="none" w:sz="0" w:space="0" w:color="auto"/>
        <w:bottom w:val="none" w:sz="0" w:space="0" w:color="auto"/>
        <w:right w:val="none" w:sz="0" w:space="0" w:color="auto"/>
      </w:divBdr>
    </w:div>
    <w:div w:id="1561944111">
      <w:bodyDiv w:val="1"/>
      <w:marLeft w:val="0"/>
      <w:marRight w:val="0"/>
      <w:marTop w:val="0"/>
      <w:marBottom w:val="0"/>
      <w:divBdr>
        <w:top w:val="none" w:sz="0" w:space="0" w:color="auto"/>
        <w:left w:val="none" w:sz="0" w:space="0" w:color="auto"/>
        <w:bottom w:val="none" w:sz="0" w:space="0" w:color="auto"/>
        <w:right w:val="none" w:sz="0" w:space="0" w:color="auto"/>
      </w:divBdr>
      <w:divsChild>
        <w:div w:id="69740052">
          <w:marLeft w:val="0"/>
          <w:marRight w:val="0"/>
          <w:marTop w:val="0"/>
          <w:marBottom w:val="0"/>
          <w:divBdr>
            <w:top w:val="none" w:sz="0" w:space="0" w:color="auto"/>
            <w:left w:val="none" w:sz="0" w:space="0" w:color="auto"/>
            <w:bottom w:val="none" w:sz="0" w:space="0" w:color="auto"/>
            <w:right w:val="none" w:sz="0" w:space="0" w:color="auto"/>
          </w:divBdr>
        </w:div>
        <w:div w:id="80832192">
          <w:marLeft w:val="0"/>
          <w:marRight w:val="0"/>
          <w:marTop w:val="0"/>
          <w:marBottom w:val="0"/>
          <w:divBdr>
            <w:top w:val="none" w:sz="0" w:space="0" w:color="auto"/>
            <w:left w:val="none" w:sz="0" w:space="0" w:color="auto"/>
            <w:bottom w:val="none" w:sz="0" w:space="0" w:color="auto"/>
            <w:right w:val="none" w:sz="0" w:space="0" w:color="auto"/>
          </w:divBdr>
        </w:div>
        <w:div w:id="180970506">
          <w:marLeft w:val="0"/>
          <w:marRight w:val="0"/>
          <w:marTop w:val="0"/>
          <w:marBottom w:val="0"/>
          <w:divBdr>
            <w:top w:val="none" w:sz="0" w:space="0" w:color="auto"/>
            <w:left w:val="none" w:sz="0" w:space="0" w:color="auto"/>
            <w:bottom w:val="none" w:sz="0" w:space="0" w:color="auto"/>
            <w:right w:val="none" w:sz="0" w:space="0" w:color="auto"/>
          </w:divBdr>
        </w:div>
        <w:div w:id="314333966">
          <w:marLeft w:val="0"/>
          <w:marRight w:val="0"/>
          <w:marTop w:val="0"/>
          <w:marBottom w:val="0"/>
          <w:divBdr>
            <w:top w:val="none" w:sz="0" w:space="0" w:color="auto"/>
            <w:left w:val="none" w:sz="0" w:space="0" w:color="auto"/>
            <w:bottom w:val="none" w:sz="0" w:space="0" w:color="auto"/>
            <w:right w:val="none" w:sz="0" w:space="0" w:color="auto"/>
          </w:divBdr>
        </w:div>
        <w:div w:id="425811328">
          <w:marLeft w:val="0"/>
          <w:marRight w:val="0"/>
          <w:marTop w:val="0"/>
          <w:marBottom w:val="0"/>
          <w:divBdr>
            <w:top w:val="none" w:sz="0" w:space="0" w:color="auto"/>
            <w:left w:val="none" w:sz="0" w:space="0" w:color="auto"/>
            <w:bottom w:val="none" w:sz="0" w:space="0" w:color="auto"/>
            <w:right w:val="none" w:sz="0" w:space="0" w:color="auto"/>
          </w:divBdr>
        </w:div>
        <w:div w:id="1000429981">
          <w:marLeft w:val="0"/>
          <w:marRight w:val="0"/>
          <w:marTop w:val="0"/>
          <w:marBottom w:val="0"/>
          <w:divBdr>
            <w:top w:val="none" w:sz="0" w:space="0" w:color="auto"/>
            <w:left w:val="none" w:sz="0" w:space="0" w:color="auto"/>
            <w:bottom w:val="none" w:sz="0" w:space="0" w:color="auto"/>
            <w:right w:val="none" w:sz="0" w:space="0" w:color="auto"/>
          </w:divBdr>
        </w:div>
        <w:div w:id="1175533784">
          <w:marLeft w:val="0"/>
          <w:marRight w:val="0"/>
          <w:marTop w:val="0"/>
          <w:marBottom w:val="0"/>
          <w:divBdr>
            <w:top w:val="none" w:sz="0" w:space="0" w:color="auto"/>
            <w:left w:val="none" w:sz="0" w:space="0" w:color="auto"/>
            <w:bottom w:val="none" w:sz="0" w:space="0" w:color="auto"/>
            <w:right w:val="none" w:sz="0" w:space="0" w:color="auto"/>
          </w:divBdr>
        </w:div>
        <w:div w:id="1313486829">
          <w:marLeft w:val="0"/>
          <w:marRight w:val="0"/>
          <w:marTop w:val="0"/>
          <w:marBottom w:val="0"/>
          <w:divBdr>
            <w:top w:val="none" w:sz="0" w:space="0" w:color="auto"/>
            <w:left w:val="none" w:sz="0" w:space="0" w:color="auto"/>
            <w:bottom w:val="none" w:sz="0" w:space="0" w:color="auto"/>
            <w:right w:val="none" w:sz="0" w:space="0" w:color="auto"/>
          </w:divBdr>
        </w:div>
        <w:div w:id="1351105445">
          <w:marLeft w:val="0"/>
          <w:marRight w:val="0"/>
          <w:marTop w:val="0"/>
          <w:marBottom w:val="0"/>
          <w:divBdr>
            <w:top w:val="none" w:sz="0" w:space="0" w:color="auto"/>
            <w:left w:val="none" w:sz="0" w:space="0" w:color="auto"/>
            <w:bottom w:val="none" w:sz="0" w:space="0" w:color="auto"/>
            <w:right w:val="none" w:sz="0" w:space="0" w:color="auto"/>
          </w:divBdr>
        </w:div>
        <w:div w:id="1737363470">
          <w:marLeft w:val="0"/>
          <w:marRight w:val="0"/>
          <w:marTop w:val="0"/>
          <w:marBottom w:val="0"/>
          <w:divBdr>
            <w:top w:val="none" w:sz="0" w:space="0" w:color="auto"/>
            <w:left w:val="none" w:sz="0" w:space="0" w:color="auto"/>
            <w:bottom w:val="none" w:sz="0" w:space="0" w:color="auto"/>
            <w:right w:val="none" w:sz="0" w:space="0" w:color="auto"/>
          </w:divBdr>
        </w:div>
        <w:div w:id="1834223068">
          <w:marLeft w:val="0"/>
          <w:marRight w:val="0"/>
          <w:marTop w:val="0"/>
          <w:marBottom w:val="0"/>
          <w:divBdr>
            <w:top w:val="none" w:sz="0" w:space="0" w:color="auto"/>
            <w:left w:val="none" w:sz="0" w:space="0" w:color="auto"/>
            <w:bottom w:val="none" w:sz="0" w:space="0" w:color="auto"/>
            <w:right w:val="none" w:sz="0" w:space="0" w:color="auto"/>
          </w:divBdr>
        </w:div>
        <w:div w:id="2000964765">
          <w:marLeft w:val="0"/>
          <w:marRight w:val="0"/>
          <w:marTop w:val="0"/>
          <w:marBottom w:val="0"/>
          <w:divBdr>
            <w:top w:val="none" w:sz="0" w:space="0" w:color="auto"/>
            <w:left w:val="none" w:sz="0" w:space="0" w:color="auto"/>
            <w:bottom w:val="none" w:sz="0" w:space="0" w:color="auto"/>
            <w:right w:val="none" w:sz="0" w:space="0" w:color="auto"/>
          </w:divBdr>
        </w:div>
      </w:divsChild>
    </w:div>
    <w:div w:id="210229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ncds/governance/technical_annex.pdf?u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C41D393025D45A3783BA26A5D441D" ma:contentTypeVersion="12" ma:contentTypeDescription="Create a new document." ma:contentTypeScope="" ma:versionID="fa0af9f7710ee864992831b41342d04f">
  <xsd:schema xmlns:xsd="http://www.w3.org/2001/XMLSchema" xmlns:xs="http://www.w3.org/2001/XMLSchema" xmlns:p="http://schemas.microsoft.com/office/2006/metadata/properties" xmlns:ns3="d20ec955-f556-4622-a1bd-b1e681b3cd2c" xmlns:ns4="5e8ec882-f879-4c16-9794-df16cde35623" targetNamespace="http://schemas.microsoft.com/office/2006/metadata/properties" ma:root="true" ma:fieldsID="a35418ba87b7368cbbbd4ea1076736b7" ns3:_="" ns4:_="">
    <xsd:import namespace="d20ec955-f556-4622-a1bd-b1e681b3cd2c"/>
    <xsd:import namespace="5e8ec882-f879-4c16-9794-df16cde356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ec955-f556-4622-a1bd-b1e681b3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8ec882-f879-4c16-9794-df16cde356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E450-7E38-4D7C-A0A6-815D7309368D}">
  <ds:schemaRefs>
    <ds:schemaRef ds:uri="http://schemas.microsoft.com/sharepoint/v3/contenttype/forms"/>
  </ds:schemaRefs>
</ds:datastoreItem>
</file>

<file path=customXml/itemProps2.xml><?xml version="1.0" encoding="utf-8"?>
<ds:datastoreItem xmlns:ds="http://schemas.openxmlformats.org/officeDocument/2006/customXml" ds:itemID="{09ED48CA-E101-42BE-A651-A3DF78C9F7FB}">
  <ds:schemaRefs>
    <ds:schemaRef ds:uri="http://purl.org/dc/elements/1.1/"/>
    <ds:schemaRef ds:uri="http://purl.org/dc/terms/"/>
    <ds:schemaRef ds:uri="d20ec955-f556-4622-a1bd-b1e681b3cd2c"/>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e8ec882-f879-4c16-9794-df16cde356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5A47707-933E-408F-8F58-7DA2C4F8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ec955-f556-4622-a1bd-b1e681b3cd2c"/>
    <ds:schemaRef ds:uri="5e8ec882-f879-4c16-9794-df16cde35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F1F4B-4E0F-49A0-8399-201B861A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9507</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TERMS OF REFERENCE                                                                                                      Food Safety in Health Disaster April-June 2016, Assessment to be conducted in Jamaica, St. Lucia, St. Vincent and the Grenadines and Su</vt:lpstr>
      <vt:lpstr>TERMS OF REFERENCE                                                                                                      Food Safety in Health Disaster April-June 2016, Assessment to be conducted in Jamaica, St. Lucia, St. Vincent and the Grenadines and Su</vt:lpstr>
    </vt:vector>
  </TitlesOfParts>
  <Company>PAHO/WHO</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Food Safety in Health Disaster April-June 2016, Assessment to be conducted in Jamaica, St. Lucia, St. Vincent and the Grenadines and Suriname</dc:title>
  <dc:subject/>
  <dc:creator>Sonia Gill</dc:creator>
  <cp:keywords/>
  <cp:lastModifiedBy>Hartley, Mrs. Vanessa (GUY)</cp:lastModifiedBy>
  <cp:revision>2</cp:revision>
  <cp:lastPrinted>2018-04-30T14:13:00Z</cp:lastPrinted>
  <dcterms:created xsi:type="dcterms:W3CDTF">2021-03-24T14:13:00Z</dcterms:created>
  <dcterms:modified xsi:type="dcterms:W3CDTF">2021-03-24T14:13:00Z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2018-04-09T00:00:00Z</vt:filetime>
  </property>
  <property fmtid="{D5CDD505-2E9C-101B-9397-08002B2CF9AE}" pid="5" name="ContentTypeId">
    <vt:lpwstr>0x01010035DC41D393025D45A3783BA26A5D441D</vt:lpwstr>
  </property>
</Properties>
</file>