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1ED48" w14:textId="77777777" w:rsidR="00363184" w:rsidRPr="00363184" w:rsidRDefault="00363184" w:rsidP="00363184">
      <w:pPr>
        <w:pStyle w:val="NormalWeb"/>
        <w:shd w:val="clear" w:color="auto" w:fill="D9D9D9" w:themeFill="background1" w:themeFillShade="D9"/>
        <w:contextualSpacing/>
        <w:jc w:val="center"/>
        <w:rPr>
          <w:b/>
          <w:bCs/>
          <w:sz w:val="36"/>
          <w:szCs w:val="36"/>
          <w:lang w:val="fr-FR"/>
        </w:rPr>
      </w:pPr>
      <w:r w:rsidRPr="00363184">
        <w:rPr>
          <w:b/>
          <w:bCs/>
          <w:sz w:val="36"/>
          <w:szCs w:val="36"/>
          <w:lang w:val="fr-FR"/>
        </w:rPr>
        <w:t>Indicateurs pour le renforcement des systèmes nationaux d’éthique de la recherche</w:t>
      </w:r>
    </w:p>
    <w:p w14:paraId="50B34440" w14:textId="77777777" w:rsidR="00363184" w:rsidRPr="00363184" w:rsidRDefault="00363184" w:rsidP="004C5B92">
      <w:pPr>
        <w:pStyle w:val="NormalWeb"/>
        <w:contextualSpacing/>
        <w:jc w:val="center"/>
        <w:rPr>
          <w:rFonts w:ascii="Times" w:hAnsi="Times" w:cs="Times"/>
          <w:sz w:val="28"/>
          <w:szCs w:val="28"/>
          <w:lang w:val="fr-FR"/>
        </w:rPr>
      </w:pPr>
      <w:r w:rsidRPr="00363184">
        <w:rPr>
          <w:rFonts w:ascii="Times" w:hAnsi="Times" w:cs="Times"/>
          <w:sz w:val="28"/>
          <w:szCs w:val="28"/>
          <w:lang w:val="fr-FR"/>
        </w:rPr>
        <w:t xml:space="preserve">Programme régional de bioéthique </w:t>
      </w:r>
    </w:p>
    <w:p w14:paraId="27578B6C" w14:textId="584B02B2" w:rsidR="004C5B92" w:rsidRPr="00363184" w:rsidRDefault="00363184" w:rsidP="004C5B92">
      <w:pPr>
        <w:pStyle w:val="NormalWeb"/>
        <w:contextualSpacing/>
        <w:jc w:val="center"/>
        <w:rPr>
          <w:rFonts w:ascii="Times" w:hAnsi="Times" w:cs="Times"/>
          <w:b/>
          <w:bCs/>
          <w:sz w:val="28"/>
          <w:szCs w:val="28"/>
          <w:lang w:val="es-ES"/>
        </w:rPr>
      </w:pPr>
      <w:r w:rsidRPr="00363184">
        <w:rPr>
          <w:rFonts w:ascii="Times" w:hAnsi="Times" w:cs="Times"/>
          <w:sz w:val="28"/>
          <w:szCs w:val="28"/>
          <w:lang w:val="fr-FR"/>
        </w:rPr>
        <w:t>Organisation panaméricaine de la Santé (OPS)</w:t>
      </w:r>
    </w:p>
    <w:p w14:paraId="648C891F" w14:textId="3B33EF51" w:rsidR="004C5B92" w:rsidRPr="00363184" w:rsidRDefault="00363184" w:rsidP="002E06C3">
      <w:pPr>
        <w:pStyle w:val="NormalWeb"/>
        <w:shd w:val="clear" w:color="auto" w:fill="D9D9D9" w:themeFill="background1" w:themeFillShade="D9"/>
        <w:contextualSpacing/>
        <w:jc w:val="center"/>
        <w:rPr>
          <w:rFonts w:ascii="Times" w:hAnsi="Times" w:cs="Times"/>
          <w:b/>
          <w:bCs/>
          <w:sz w:val="36"/>
          <w:szCs w:val="36"/>
          <w:lang w:val="es-ES"/>
        </w:rPr>
      </w:pPr>
      <w:r w:rsidRPr="00363184">
        <w:rPr>
          <w:rFonts w:ascii="Times" w:hAnsi="Times" w:cs="Times"/>
          <w:b/>
          <w:bCs/>
          <w:sz w:val="36"/>
          <w:szCs w:val="36"/>
          <w:lang w:val="fr-FR"/>
        </w:rPr>
        <w:t>Fiche d’évaluation</w:t>
      </w:r>
    </w:p>
    <w:tbl>
      <w:tblPr>
        <w:tblStyle w:val="TableGrid"/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070"/>
        <w:gridCol w:w="3060"/>
        <w:gridCol w:w="9754"/>
      </w:tblGrid>
      <w:tr w:rsidR="00363184" w:rsidRPr="000C5E77" w14:paraId="693CF273" w14:textId="77777777" w:rsidTr="00363184">
        <w:tc>
          <w:tcPr>
            <w:tcW w:w="14884" w:type="dxa"/>
            <w:gridSpan w:val="3"/>
          </w:tcPr>
          <w:p w14:paraId="2075FB78" w14:textId="77777777" w:rsidR="00363184" w:rsidRPr="00363184" w:rsidRDefault="00363184" w:rsidP="0070561E">
            <w:pPr>
              <w:keepNext/>
              <w:rPr>
                <w:rFonts w:ascii="Times" w:hAnsi="Times" w:cs="Times"/>
                <w:b/>
                <w:sz w:val="28"/>
                <w:szCs w:val="28"/>
              </w:rPr>
            </w:pPr>
            <w:r w:rsidRPr="00363184">
              <w:rPr>
                <w:rFonts w:ascii="Times" w:hAnsi="Times" w:cs="Times"/>
                <w:b/>
                <w:bCs/>
                <w:sz w:val="28"/>
                <w:szCs w:val="28"/>
                <w:lang w:val="fr-FR"/>
              </w:rPr>
              <w:t>Pays :</w:t>
            </w:r>
          </w:p>
        </w:tc>
      </w:tr>
      <w:tr w:rsidR="00363184" w:rsidRPr="00363184" w14:paraId="1AD0B545" w14:textId="77777777" w:rsidTr="00363184">
        <w:tc>
          <w:tcPr>
            <w:tcW w:w="14884" w:type="dxa"/>
            <w:gridSpan w:val="3"/>
            <w:shd w:val="clear" w:color="auto" w:fill="D9D9D9" w:themeFill="background1" w:themeFillShade="D9"/>
          </w:tcPr>
          <w:p w14:paraId="622E0708" w14:textId="77777777" w:rsidR="00363184" w:rsidRPr="00363184" w:rsidRDefault="00363184" w:rsidP="0070561E">
            <w:pPr>
              <w:keepNext/>
              <w:jc w:val="both"/>
              <w:rPr>
                <w:rFonts w:ascii="Times" w:hAnsi="Times" w:cs="Times"/>
                <w:b/>
                <w:sz w:val="28"/>
                <w:szCs w:val="28"/>
                <w:lang w:val="fr-FR"/>
              </w:rPr>
            </w:pPr>
            <w:r w:rsidRPr="00363184">
              <w:rPr>
                <w:rFonts w:ascii="Times" w:hAnsi="Times" w:cs="Times"/>
                <w:b/>
                <w:bCs/>
                <w:sz w:val="28"/>
                <w:szCs w:val="28"/>
                <w:lang w:val="fr-FR"/>
              </w:rPr>
              <w:t>Renforcement des systèmes d'éthique de la recherche</w:t>
            </w:r>
            <w:r w:rsidRPr="00363184">
              <w:rPr>
                <w:rFonts w:ascii="Times" w:hAnsi="Times" w:cs="Times"/>
                <w:sz w:val="28"/>
                <w:szCs w:val="28"/>
                <w:lang w:val="fr-FR"/>
              </w:rPr>
              <w:t xml:space="preserve"> </w:t>
            </w:r>
          </w:p>
        </w:tc>
      </w:tr>
      <w:tr w:rsidR="00363184" w:rsidRPr="002428A0" w14:paraId="64998204" w14:textId="77777777" w:rsidTr="00363184">
        <w:trPr>
          <w:trHeight w:val="944"/>
        </w:trPr>
        <w:tc>
          <w:tcPr>
            <w:tcW w:w="2070" w:type="dxa"/>
          </w:tcPr>
          <w:p w14:paraId="53C6D91A" w14:textId="0133E4A4" w:rsidR="00363184" w:rsidRPr="00363184" w:rsidRDefault="00363184" w:rsidP="00363184">
            <w:pPr>
              <w:rPr>
                <w:rFonts w:ascii="Times" w:hAnsi="Times" w:cs="Times"/>
                <w:color w:val="000000" w:themeColor="text1"/>
                <w:lang w:val="fr-FR"/>
              </w:rPr>
            </w:pPr>
            <w:r w:rsidRPr="00363184">
              <w:rPr>
                <w:rFonts w:ascii="Times" w:hAnsi="Times" w:cs="Times"/>
                <w:lang w:val="fr-FR"/>
              </w:rPr>
              <w:t>Normes éthiques pour la recherche sur des participants humains</w:t>
            </w:r>
          </w:p>
        </w:tc>
        <w:tc>
          <w:tcPr>
            <w:tcW w:w="3060" w:type="dxa"/>
          </w:tcPr>
          <w:p w14:paraId="0E83ADC3" w14:textId="3ED729E4" w:rsidR="00363184" w:rsidRPr="00363184" w:rsidRDefault="00363184" w:rsidP="00363184">
            <w:pPr>
              <w:rPr>
                <w:rFonts w:ascii="Times" w:hAnsi="Times" w:cs="Times"/>
                <w:color w:val="000000" w:themeColor="text1"/>
                <w:lang w:val="fr-FR"/>
              </w:rPr>
            </w:pPr>
            <w:r w:rsidRPr="00363184">
              <w:rPr>
                <w:rFonts w:ascii="Times" w:hAnsi="Times" w:cs="Times"/>
                <w:lang w:val="fr-FR"/>
              </w:rPr>
              <w:t>Existence d’instruments juridiquement contraignants conformes aux directrices internationales sur la recherche liée à la santé humaine</w:t>
            </w:r>
          </w:p>
        </w:tc>
        <w:tc>
          <w:tcPr>
            <w:tcW w:w="9754" w:type="dxa"/>
          </w:tcPr>
          <w:p w14:paraId="6CADDA38" w14:textId="77777777" w:rsidR="00363184" w:rsidRPr="000C5E77" w:rsidRDefault="00363184" w:rsidP="0070561E">
            <w:pPr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</w:p>
        </w:tc>
      </w:tr>
      <w:tr w:rsidR="00363184" w:rsidRPr="002428A0" w14:paraId="2FF05818" w14:textId="77777777" w:rsidTr="00363184">
        <w:trPr>
          <w:trHeight w:val="1124"/>
        </w:trPr>
        <w:tc>
          <w:tcPr>
            <w:tcW w:w="2070" w:type="dxa"/>
          </w:tcPr>
          <w:p w14:paraId="701DAE0A" w14:textId="38B762B4" w:rsidR="00363184" w:rsidRPr="00363184" w:rsidRDefault="00363184" w:rsidP="00363184">
            <w:pPr>
              <w:rPr>
                <w:rFonts w:ascii="Times" w:hAnsi="Times" w:cs="Times"/>
                <w:color w:val="000000" w:themeColor="text1"/>
                <w:lang w:val="fr-FR"/>
              </w:rPr>
            </w:pPr>
            <w:r w:rsidRPr="00363184">
              <w:rPr>
                <w:rFonts w:ascii="Times" w:hAnsi="Times" w:cs="Times"/>
                <w:lang w:val="fr-FR"/>
              </w:rPr>
              <w:t>Mécanismes efficaces pour la supervision éthique de la recherche</w:t>
            </w:r>
          </w:p>
        </w:tc>
        <w:tc>
          <w:tcPr>
            <w:tcW w:w="3060" w:type="dxa"/>
          </w:tcPr>
          <w:p w14:paraId="3DAAA6A0" w14:textId="5F6EE027" w:rsidR="00363184" w:rsidRPr="00363184" w:rsidRDefault="00363184" w:rsidP="00363184">
            <w:pPr>
              <w:rPr>
                <w:rFonts w:ascii="Times" w:hAnsi="Times" w:cs="Times"/>
                <w:color w:val="000000" w:themeColor="text1"/>
                <w:lang w:val="fr-FR"/>
              </w:rPr>
            </w:pPr>
            <w:r w:rsidRPr="00363184">
              <w:rPr>
                <w:rFonts w:ascii="Times" w:hAnsi="Times" w:cs="Times"/>
                <w:lang w:val="fr-FR"/>
              </w:rPr>
              <w:t>Existence d’un organisme national chargé de superviser les comités d’examen éthique</w:t>
            </w:r>
          </w:p>
        </w:tc>
        <w:tc>
          <w:tcPr>
            <w:tcW w:w="9754" w:type="dxa"/>
          </w:tcPr>
          <w:p w14:paraId="56C71EAB" w14:textId="77777777" w:rsidR="00363184" w:rsidRPr="000C5E77" w:rsidRDefault="00363184" w:rsidP="0070561E">
            <w:pPr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</w:p>
        </w:tc>
      </w:tr>
      <w:tr w:rsidR="00363184" w:rsidRPr="002428A0" w14:paraId="4BF64ACA" w14:textId="77777777" w:rsidTr="00363184">
        <w:trPr>
          <w:trHeight w:val="1250"/>
        </w:trPr>
        <w:tc>
          <w:tcPr>
            <w:tcW w:w="2070" w:type="dxa"/>
          </w:tcPr>
          <w:p w14:paraId="32705F9F" w14:textId="6CD080C8" w:rsidR="00363184" w:rsidRPr="00363184" w:rsidRDefault="00363184" w:rsidP="00363184">
            <w:pPr>
              <w:rPr>
                <w:rFonts w:ascii="Times" w:hAnsi="Times" w:cs="Times"/>
                <w:color w:val="000000" w:themeColor="text1"/>
                <w:lang w:val="fr-FR"/>
              </w:rPr>
            </w:pPr>
            <w:r w:rsidRPr="00363184">
              <w:rPr>
                <w:rFonts w:ascii="Times" w:hAnsi="Times" w:cs="Times"/>
                <w:lang w:val="fr-FR"/>
              </w:rPr>
              <w:t>Accroître la capacité éthique des chercheurs et des comités d’examen éthique</w:t>
            </w:r>
          </w:p>
        </w:tc>
        <w:tc>
          <w:tcPr>
            <w:tcW w:w="3060" w:type="dxa"/>
          </w:tcPr>
          <w:p w14:paraId="1C111481" w14:textId="15E97843" w:rsidR="00363184" w:rsidRPr="00363184" w:rsidRDefault="00363184" w:rsidP="00363184">
            <w:pPr>
              <w:rPr>
                <w:rFonts w:ascii="Times" w:hAnsi="Times" w:cs="Times"/>
                <w:color w:val="000000" w:themeColor="text1"/>
                <w:lang w:val="fr-FR"/>
              </w:rPr>
            </w:pPr>
            <w:r w:rsidRPr="00363184">
              <w:rPr>
                <w:rFonts w:ascii="Times" w:hAnsi="Times" w:cs="Times"/>
                <w:lang w:val="fr-FR"/>
              </w:rPr>
              <w:t>Existence de politiques qui appuient la formation en éthique des chercheurs et des comités d’examen éthique</w:t>
            </w:r>
          </w:p>
        </w:tc>
        <w:tc>
          <w:tcPr>
            <w:tcW w:w="9754" w:type="dxa"/>
          </w:tcPr>
          <w:p w14:paraId="564C661D" w14:textId="77777777" w:rsidR="00363184" w:rsidRPr="000C5E77" w:rsidRDefault="00363184" w:rsidP="0070561E">
            <w:pPr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</w:p>
        </w:tc>
      </w:tr>
      <w:tr w:rsidR="00363184" w:rsidRPr="002428A0" w14:paraId="0D9A6D5E" w14:textId="77777777" w:rsidTr="00363184">
        <w:trPr>
          <w:trHeight w:val="620"/>
        </w:trPr>
        <w:tc>
          <w:tcPr>
            <w:tcW w:w="2070" w:type="dxa"/>
            <w:vMerge w:val="restart"/>
          </w:tcPr>
          <w:p w14:paraId="42A00292" w14:textId="7147DC04" w:rsidR="00363184" w:rsidRPr="00363184" w:rsidRDefault="00363184" w:rsidP="00363184">
            <w:pPr>
              <w:rPr>
                <w:rFonts w:ascii="Times" w:hAnsi="Times" w:cs="Times"/>
                <w:color w:val="000000" w:themeColor="text1"/>
                <w:lang w:val="fr-FR"/>
              </w:rPr>
            </w:pPr>
            <w:r w:rsidRPr="00363184">
              <w:rPr>
                <w:rFonts w:ascii="Times" w:hAnsi="Times" w:cs="Times"/>
                <w:lang w:val="fr-FR"/>
              </w:rPr>
              <w:t>Transparence et intégrité en matière de recherche</w:t>
            </w:r>
          </w:p>
        </w:tc>
        <w:tc>
          <w:tcPr>
            <w:tcW w:w="3060" w:type="dxa"/>
          </w:tcPr>
          <w:p w14:paraId="0F8F770E" w14:textId="77777777" w:rsidR="00363184" w:rsidRPr="00363184" w:rsidRDefault="00363184" w:rsidP="00363184">
            <w:pPr>
              <w:rPr>
                <w:rFonts w:ascii="Times" w:hAnsi="Times" w:cs="Times"/>
                <w:color w:val="000000" w:themeColor="text1"/>
                <w:lang w:val="fr-FR"/>
              </w:rPr>
            </w:pPr>
            <w:r w:rsidRPr="00363184">
              <w:rPr>
                <w:rFonts w:ascii="Times" w:hAnsi="Times" w:cs="Times"/>
                <w:lang w:val="fr-FR"/>
              </w:rPr>
              <w:t>Existence d’une exigence d’enregistrement prospectif des essais cliniques, conformément aux normes de l’Organisation mondiale de la Santé</w:t>
            </w:r>
          </w:p>
        </w:tc>
        <w:tc>
          <w:tcPr>
            <w:tcW w:w="9754" w:type="dxa"/>
          </w:tcPr>
          <w:p w14:paraId="0DD709AA" w14:textId="77777777" w:rsidR="00363184" w:rsidRPr="000C5E77" w:rsidRDefault="00363184" w:rsidP="0070561E">
            <w:pPr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</w:p>
        </w:tc>
      </w:tr>
      <w:tr w:rsidR="00363184" w:rsidRPr="00363184" w14:paraId="360B06C6" w14:textId="77777777" w:rsidTr="00363184">
        <w:trPr>
          <w:trHeight w:val="440"/>
        </w:trPr>
        <w:tc>
          <w:tcPr>
            <w:tcW w:w="2070" w:type="dxa"/>
            <w:vMerge/>
          </w:tcPr>
          <w:p w14:paraId="786261DF" w14:textId="77777777" w:rsidR="00363184" w:rsidRPr="00363184" w:rsidRDefault="00363184" w:rsidP="00363184">
            <w:pPr>
              <w:rPr>
                <w:rFonts w:ascii="Times" w:hAnsi="Times" w:cs="Times"/>
                <w:color w:val="000000" w:themeColor="text1"/>
                <w:lang w:val="fr-FR"/>
              </w:rPr>
            </w:pPr>
          </w:p>
        </w:tc>
        <w:tc>
          <w:tcPr>
            <w:tcW w:w="3060" w:type="dxa"/>
          </w:tcPr>
          <w:p w14:paraId="7151A716" w14:textId="56FE3519" w:rsidR="00363184" w:rsidRPr="00363184" w:rsidRDefault="00363184" w:rsidP="00363184">
            <w:pPr>
              <w:rPr>
                <w:rFonts w:ascii="Times" w:hAnsi="Times" w:cs="Times"/>
                <w:color w:val="000000" w:themeColor="text1"/>
                <w:highlight w:val="yellow"/>
                <w:lang w:val="fr-FR"/>
              </w:rPr>
            </w:pPr>
            <w:r w:rsidRPr="00363184">
              <w:rPr>
                <w:rFonts w:ascii="Times" w:hAnsi="Times" w:cs="Times"/>
                <w:lang w:val="fr-FR"/>
              </w:rPr>
              <w:t>Existence de politiques sur la conduite responsable de la recherche</w:t>
            </w:r>
          </w:p>
        </w:tc>
        <w:tc>
          <w:tcPr>
            <w:tcW w:w="9754" w:type="dxa"/>
          </w:tcPr>
          <w:p w14:paraId="6483F997" w14:textId="49111FC3" w:rsidR="00363184" w:rsidRPr="000C5E77" w:rsidRDefault="00363184" w:rsidP="0070561E">
            <w:pPr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</w:p>
        </w:tc>
      </w:tr>
      <w:tr w:rsidR="00363184" w:rsidRPr="002428A0" w14:paraId="53E68FF4" w14:textId="77777777" w:rsidTr="00363184">
        <w:tc>
          <w:tcPr>
            <w:tcW w:w="14884" w:type="dxa"/>
            <w:gridSpan w:val="3"/>
            <w:shd w:val="clear" w:color="auto" w:fill="D9D9D9" w:themeFill="background1" w:themeFillShade="D9"/>
          </w:tcPr>
          <w:p w14:paraId="600FA980" w14:textId="77777777" w:rsidR="00363184" w:rsidRPr="00363184" w:rsidRDefault="00363184" w:rsidP="0070561E">
            <w:pPr>
              <w:jc w:val="both"/>
              <w:rPr>
                <w:rFonts w:ascii="Times" w:hAnsi="Times" w:cs="Times"/>
                <w:b/>
                <w:color w:val="000000" w:themeColor="text1"/>
                <w:sz w:val="28"/>
                <w:szCs w:val="28"/>
                <w:lang w:val="fr-FR"/>
              </w:rPr>
            </w:pPr>
            <w:r w:rsidRPr="00363184">
              <w:rPr>
                <w:rFonts w:ascii="Times" w:hAnsi="Times" w:cs="Times"/>
                <w:b/>
                <w:bCs/>
                <w:sz w:val="28"/>
                <w:szCs w:val="28"/>
                <w:lang w:val="fr-FR"/>
              </w:rPr>
              <w:t>Renforcement de la préparation éthique aux situations d’urgence</w:t>
            </w:r>
          </w:p>
        </w:tc>
      </w:tr>
      <w:tr w:rsidR="00363184" w:rsidRPr="00363184" w14:paraId="4A164033" w14:textId="77777777" w:rsidTr="00363184">
        <w:trPr>
          <w:trHeight w:val="953"/>
        </w:trPr>
        <w:tc>
          <w:tcPr>
            <w:tcW w:w="2070" w:type="dxa"/>
          </w:tcPr>
          <w:p w14:paraId="4F2D7887" w14:textId="51DCB6AD" w:rsidR="00363184" w:rsidRPr="00363184" w:rsidRDefault="00363184" w:rsidP="00363184">
            <w:pPr>
              <w:pStyle w:val="ListParagraph"/>
              <w:spacing w:after="0" w:line="240" w:lineRule="auto"/>
              <w:ind w:left="0"/>
              <w:rPr>
                <w:rFonts w:ascii="Times" w:hAnsi="Times" w:cs="Times"/>
                <w:color w:val="000000" w:themeColor="text1"/>
                <w:sz w:val="24"/>
                <w:szCs w:val="24"/>
                <w:lang w:val="fr-FR"/>
              </w:rPr>
            </w:pPr>
            <w:r w:rsidRPr="00363184">
              <w:rPr>
                <w:rFonts w:ascii="Times" w:hAnsi="Times" w:cs="Times"/>
                <w:sz w:val="24"/>
                <w:szCs w:val="24"/>
                <w:lang w:val="fr-FR"/>
              </w:rPr>
              <w:t>Capacité de mener des recherches de manière éthique dans les situations d’urgenc</w:t>
            </w:r>
            <w:r>
              <w:rPr>
                <w:rFonts w:ascii="Times" w:hAnsi="Times" w:cs="Times"/>
                <w:sz w:val="24"/>
                <w:szCs w:val="24"/>
                <w:lang w:val="fr-FR"/>
              </w:rPr>
              <w:t>e</w:t>
            </w:r>
          </w:p>
        </w:tc>
        <w:tc>
          <w:tcPr>
            <w:tcW w:w="3060" w:type="dxa"/>
          </w:tcPr>
          <w:p w14:paraId="1E75BAAC" w14:textId="47B92E76" w:rsidR="00363184" w:rsidRPr="00363184" w:rsidRDefault="00363184" w:rsidP="00363184">
            <w:pPr>
              <w:rPr>
                <w:rFonts w:ascii="Times" w:hAnsi="Times" w:cs="Times"/>
                <w:color w:val="000000" w:themeColor="text1"/>
                <w:lang w:val="fr-FR"/>
              </w:rPr>
            </w:pPr>
            <w:r w:rsidRPr="00363184">
              <w:rPr>
                <w:rFonts w:ascii="Times" w:hAnsi="Times" w:cs="Times"/>
                <w:lang w:val="fr-FR"/>
              </w:rPr>
              <w:t>Existence de procédures pour accélérer l’examen éthique de la recherche dans les situations d’urgence</w:t>
            </w:r>
          </w:p>
        </w:tc>
        <w:tc>
          <w:tcPr>
            <w:tcW w:w="9754" w:type="dxa"/>
          </w:tcPr>
          <w:p w14:paraId="258713FB" w14:textId="77777777" w:rsidR="00363184" w:rsidRPr="000C5E77" w:rsidRDefault="00363184" w:rsidP="0036318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</w:p>
        </w:tc>
      </w:tr>
    </w:tbl>
    <w:p w14:paraId="4900294F" w14:textId="77777777" w:rsidR="004C5B92" w:rsidRPr="00363184" w:rsidRDefault="004C5B92" w:rsidP="00363184">
      <w:pPr>
        <w:rPr>
          <w:lang w:val="es-AR"/>
        </w:rPr>
      </w:pPr>
    </w:p>
    <w:sectPr w:rsidR="004C5B92" w:rsidRPr="00363184" w:rsidSect="00363184">
      <w:pgSz w:w="15840" w:h="12240" w:orient="landscape" w:code="1"/>
      <w:pgMar w:top="284" w:right="720" w:bottom="4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B92"/>
    <w:rsid w:val="00031F1B"/>
    <w:rsid w:val="000E5357"/>
    <w:rsid w:val="00275E59"/>
    <w:rsid w:val="002E06C3"/>
    <w:rsid w:val="00363184"/>
    <w:rsid w:val="004C5B92"/>
    <w:rsid w:val="00660308"/>
    <w:rsid w:val="006975AD"/>
    <w:rsid w:val="00750201"/>
    <w:rsid w:val="00960B32"/>
    <w:rsid w:val="00B12DF4"/>
    <w:rsid w:val="00E4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FCF7A"/>
  <w15:chartTrackingRefBased/>
  <w15:docId w15:val="{6A3DC8FD-551A-4BFA-B8C5-518D187E9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B92"/>
    <w:pPr>
      <w:spacing w:after="0" w:line="240" w:lineRule="auto"/>
    </w:pPr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5B92"/>
    <w:pPr>
      <w:spacing w:after="200" w:line="276" w:lineRule="auto"/>
      <w:ind w:left="720"/>
      <w:contextualSpacing/>
    </w:pPr>
    <w:rPr>
      <w:sz w:val="22"/>
      <w:szCs w:val="22"/>
    </w:rPr>
  </w:style>
  <w:style w:type="table" w:styleId="TableGrid">
    <w:name w:val="Table Grid"/>
    <w:basedOn w:val="TableNormal"/>
    <w:uiPriority w:val="59"/>
    <w:rsid w:val="004C5B9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C5B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1095</Characters>
  <Application>Microsoft Office Word</Application>
  <DocSecurity>0</DocSecurity>
  <Lines>17</Lines>
  <Paragraphs>6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Acosta,  Silvina (WDC)</dc:creator>
  <cp:keywords/>
  <dc:description/>
  <cp:lastModifiedBy>Mitchell, Cristina (WDC)</cp:lastModifiedBy>
  <cp:revision>2</cp:revision>
  <dcterms:created xsi:type="dcterms:W3CDTF">2026-04-09T17:20:00Z</dcterms:created>
  <dcterms:modified xsi:type="dcterms:W3CDTF">2026-04-09T17:20:00Z</dcterms:modified>
</cp:coreProperties>
</file>