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13E1" w14:textId="77777777" w:rsidR="005A09F0" w:rsidRDefault="005A09F0" w:rsidP="00F065C4">
      <w:pPr>
        <w:pStyle w:val="Heading1"/>
        <w:spacing w:before="0"/>
        <w:rPr>
          <w:rFonts w:eastAsia="Times New Roman"/>
        </w:rPr>
      </w:pPr>
      <w:bookmarkStart w:id="0" w:name="_Toc461203638"/>
      <w:bookmarkStart w:id="1" w:name="_Toc463249031"/>
      <w:bookmarkStart w:id="2" w:name="_Toc467235868"/>
      <w:r w:rsidRPr="00F065C4">
        <w:t>Criteri</w:t>
      </w:r>
      <w:bookmarkStart w:id="3" w:name="_GoBack"/>
      <w:bookmarkEnd w:id="3"/>
      <w:r w:rsidRPr="00F065C4">
        <w:t>os</w:t>
      </w:r>
      <w:bookmarkEnd w:id="0"/>
      <w:bookmarkEnd w:id="1"/>
      <w:r>
        <w:rPr>
          <w:rFonts w:eastAsia="Times New Roman"/>
        </w:rPr>
        <w:t xml:space="preserve"> de </w:t>
      </w:r>
      <w:r w:rsidR="00F065C4">
        <w:rPr>
          <w:rFonts w:eastAsia="Times New Roman"/>
        </w:rPr>
        <w:t xml:space="preserve">valoración </w:t>
      </w:r>
      <w:r>
        <w:rPr>
          <w:rFonts w:eastAsia="Times New Roman"/>
        </w:rPr>
        <w:t>de proyecto</w:t>
      </w:r>
      <w:bookmarkEnd w:id="2"/>
      <w:r>
        <w:rPr>
          <w:rFonts w:eastAsia="Times New Roman"/>
        </w:rPr>
        <w:t>s</w:t>
      </w:r>
    </w:p>
    <w:p w14:paraId="6BF687EF" w14:textId="77777777" w:rsidR="005A09F0" w:rsidRPr="005A09F0" w:rsidRDefault="005A09F0" w:rsidP="005A09F0">
      <w:pPr>
        <w:spacing w:after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3737"/>
        <w:gridCol w:w="7087"/>
        <w:gridCol w:w="1867"/>
      </w:tblGrid>
      <w:tr w:rsidR="005A09F0" w:rsidRPr="001569A4" w14:paraId="45249415" w14:textId="77777777" w:rsidTr="00F065C4">
        <w:trPr>
          <w:trHeight w:val="467"/>
          <w:jc w:val="center"/>
        </w:trPr>
        <w:tc>
          <w:tcPr>
            <w:tcW w:w="1323" w:type="dxa"/>
            <w:vAlign w:val="center"/>
          </w:tcPr>
          <w:p w14:paraId="6BC9DCEC" w14:textId="77777777" w:rsidR="005A09F0" w:rsidRPr="001569A4" w:rsidRDefault="005A09F0" w:rsidP="009F7373">
            <w:pPr>
              <w:jc w:val="center"/>
              <w:rPr>
                <w:rFonts w:cs="Calibri"/>
                <w:b/>
                <w:sz w:val="20"/>
                <w:u w:val="single"/>
              </w:rPr>
            </w:pPr>
            <w:r w:rsidRPr="001569A4">
              <w:rPr>
                <w:rFonts w:cs="Calibri"/>
                <w:b/>
                <w:sz w:val="20"/>
                <w:u w:val="single"/>
              </w:rPr>
              <w:t>Categoría</w:t>
            </w:r>
          </w:p>
        </w:tc>
        <w:tc>
          <w:tcPr>
            <w:tcW w:w="3737" w:type="dxa"/>
            <w:vAlign w:val="center"/>
          </w:tcPr>
          <w:p w14:paraId="3A2D48BD" w14:textId="77777777" w:rsidR="005A09F0" w:rsidRPr="001569A4" w:rsidRDefault="005A09F0" w:rsidP="009F7373">
            <w:pPr>
              <w:jc w:val="center"/>
              <w:rPr>
                <w:rFonts w:cs="Calibri"/>
                <w:b/>
                <w:sz w:val="20"/>
                <w:u w:val="single"/>
              </w:rPr>
            </w:pPr>
            <w:r w:rsidRPr="001569A4">
              <w:rPr>
                <w:rFonts w:cs="Calibri"/>
                <w:b/>
                <w:sz w:val="20"/>
                <w:u w:val="single"/>
              </w:rPr>
              <w:t>Descripción</w:t>
            </w:r>
          </w:p>
        </w:tc>
        <w:tc>
          <w:tcPr>
            <w:tcW w:w="7087" w:type="dxa"/>
            <w:vAlign w:val="center"/>
          </w:tcPr>
          <w:p w14:paraId="764C5000" w14:textId="77777777" w:rsidR="005A09F0" w:rsidRPr="001569A4" w:rsidRDefault="005A09F0" w:rsidP="009F7373">
            <w:pPr>
              <w:jc w:val="center"/>
              <w:rPr>
                <w:rFonts w:cs="Calibri"/>
                <w:b/>
                <w:sz w:val="20"/>
                <w:u w:val="single"/>
              </w:rPr>
            </w:pPr>
            <w:r w:rsidRPr="001569A4">
              <w:rPr>
                <w:rFonts w:cs="Calibri"/>
                <w:b/>
                <w:sz w:val="20"/>
                <w:u w:val="single"/>
              </w:rPr>
              <w:t>Criterios</w:t>
            </w:r>
          </w:p>
        </w:tc>
        <w:tc>
          <w:tcPr>
            <w:tcW w:w="1867" w:type="dxa"/>
            <w:vAlign w:val="center"/>
          </w:tcPr>
          <w:p w14:paraId="68A60BEE" w14:textId="77777777" w:rsidR="005A09F0" w:rsidRPr="001569A4" w:rsidRDefault="005A09F0" w:rsidP="009F7373">
            <w:pPr>
              <w:jc w:val="center"/>
              <w:rPr>
                <w:rFonts w:cs="Calibri"/>
                <w:b/>
                <w:sz w:val="20"/>
                <w:u w:val="single"/>
              </w:rPr>
            </w:pPr>
            <w:r w:rsidRPr="001569A4">
              <w:rPr>
                <w:rFonts w:cs="Calibri"/>
                <w:b/>
                <w:sz w:val="20"/>
                <w:u w:val="single"/>
              </w:rPr>
              <w:t>Valor</w:t>
            </w:r>
          </w:p>
        </w:tc>
      </w:tr>
      <w:tr w:rsidR="005A09F0" w:rsidRPr="001569A4" w14:paraId="55669A68" w14:textId="77777777" w:rsidTr="00F065C4">
        <w:trPr>
          <w:jc w:val="center"/>
        </w:trPr>
        <w:tc>
          <w:tcPr>
            <w:tcW w:w="1323" w:type="dxa"/>
            <w:vMerge w:val="restart"/>
            <w:vAlign w:val="center"/>
          </w:tcPr>
          <w:p w14:paraId="2751D5AD" w14:textId="77777777" w:rsidR="005A09F0" w:rsidRPr="001569A4" w:rsidRDefault="00F065C4" w:rsidP="00F065C4">
            <w:pPr>
              <w:jc w:val="both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Valoración </w:t>
            </w:r>
            <w:r w:rsidR="005A09F0" w:rsidRPr="001569A4">
              <w:rPr>
                <w:rFonts w:cs="Calibri"/>
                <w:b/>
                <w:sz w:val="18"/>
              </w:rPr>
              <w:t xml:space="preserve">estratégica </w:t>
            </w:r>
          </w:p>
        </w:tc>
        <w:tc>
          <w:tcPr>
            <w:tcW w:w="3737" w:type="dxa"/>
            <w:vAlign w:val="center"/>
          </w:tcPr>
          <w:p w14:paraId="097F24D8" w14:textId="77777777" w:rsidR="005A09F0" w:rsidRPr="001569A4" w:rsidRDefault="005A09F0" w:rsidP="00F065C4">
            <w:pPr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Países </w:t>
            </w:r>
            <w:r w:rsidR="00F065C4">
              <w:rPr>
                <w:rFonts w:cs="Calibri"/>
                <w:sz w:val="18"/>
              </w:rPr>
              <w:t>clave</w:t>
            </w:r>
            <w:r w:rsidRPr="001569A4">
              <w:rPr>
                <w:rFonts w:cs="Calibri"/>
                <w:sz w:val="18"/>
              </w:rPr>
              <w:t xml:space="preserve">: </w:t>
            </w:r>
            <w:proofErr w:type="spellStart"/>
            <w:r w:rsidRPr="001569A4">
              <w:rPr>
                <w:rFonts w:cs="Calibri"/>
                <w:sz w:val="18"/>
              </w:rPr>
              <w:t>Suriname</w:t>
            </w:r>
            <w:proofErr w:type="spellEnd"/>
            <w:r w:rsidRPr="001569A4">
              <w:rPr>
                <w:rFonts w:cs="Calibri"/>
                <w:sz w:val="18"/>
              </w:rPr>
              <w:t>, Nicaragua, Guyana, Guatemala, Bolivia, Haití, Paraguay y Honduras</w:t>
            </w:r>
          </w:p>
        </w:tc>
        <w:tc>
          <w:tcPr>
            <w:tcW w:w="7087" w:type="dxa"/>
            <w:vAlign w:val="center"/>
          </w:tcPr>
          <w:p w14:paraId="6DB52185" w14:textId="77777777" w:rsidR="005A09F0" w:rsidRPr="001569A4" w:rsidRDefault="005A09F0" w:rsidP="00F065C4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Asigne 2 puntos a cada país </w:t>
            </w:r>
            <w:r w:rsidR="00F065C4">
              <w:rPr>
                <w:rFonts w:cs="Calibri"/>
                <w:sz w:val="18"/>
              </w:rPr>
              <w:t>clave</w:t>
            </w:r>
            <w:r w:rsidRPr="001569A4">
              <w:rPr>
                <w:rFonts w:cs="Calibri"/>
                <w:sz w:val="18"/>
              </w:rPr>
              <w:t xml:space="preserve"> que participa en el proyecto </w:t>
            </w:r>
          </w:p>
        </w:tc>
        <w:tc>
          <w:tcPr>
            <w:tcW w:w="1867" w:type="dxa"/>
            <w:vAlign w:val="center"/>
          </w:tcPr>
          <w:p w14:paraId="58D3EE37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16 puntos </w:t>
            </w:r>
          </w:p>
        </w:tc>
      </w:tr>
      <w:tr w:rsidR="005A09F0" w:rsidRPr="001569A4" w14:paraId="774B60B3" w14:textId="77777777" w:rsidTr="00F065C4">
        <w:trPr>
          <w:jc w:val="center"/>
        </w:trPr>
        <w:tc>
          <w:tcPr>
            <w:tcW w:w="1323" w:type="dxa"/>
            <w:vMerge/>
          </w:tcPr>
          <w:p w14:paraId="5C3E6D3C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61F16E63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Plan Estratégico de la OPS </w:t>
            </w:r>
          </w:p>
        </w:tc>
        <w:tc>
          <w:tcPr>
            <w:tcW w:w="7087" w:type="dxa"/>
            <w:vAlign w:val="center"/>
          </w:tcPr>
          <w:p w14:paraId="0624B2C5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Asigne 2 puntos a cada indicador de resultado pertinente para el proyecto </w:t>
            </w:r>
          </w:p>
        </w:tc>
        <w:tc>
          <w:tcPr>
            <w:tcW w:w="1867" w:type="dxa"/>
            <w:vAlign w:val="center"/>
          </w:tcPr>
          <w:p w14:paraId="48EAEB22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4C008534" w14:textId="77777777" w:rsidTr="00F065C4">
        <w:trPr>
          <w:trHeight w:val="197"/>
          <w:jc w:val="center"/>
        </w:trPr>
        <w:tc>
          <w:tcPr>
            <w:tcW w:w="1323" w:type="dxa"/>
            <w:vMerge/>
          </w:tcPr>
          <w:p w14:paraId="21C99BB4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4E6718CA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Objetivos de Desarrollo Sostenible y sus metas </w:t>
            </w:r>
          </w:p>
        </w:tc>
        <w:tc>
          <w:tcPr>
            <w:tcW w:w="7087" w:type="dxa"/>
            <w:vAlign w:val="center"/>
          </w:tcPr>
          <w:p w14:paraId="642ED366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Asigne 2 puntos a cada meta pertinente para el proyecto </w:t>
            </w:r>
          </w:p>
        </w:tc>
        <w:tc>
          <w:tcPr>
            <w:tcW w:w="1867" w:type="dxa"/>
            <w:vAlign w:val="center"/>
          </w:tcPr>
          <w:p w14:paraId="7370DDF9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F065C4" w:rsidRPr="001569A4" w14:paraId="5CD4A7BD" w14:textId="77777777" w:rsidTr="00F065C4">
        <w:trPr>
          <w:trHeight w:val="197"/>
          <w:jc w:val="center"/>
        </w:trPr>
        <w:tc>
          <w:tcPr>
            <w:tcW w:w="1323" w:type="dxa"/>
            <w:vMerge/>
          </w:tcPr>
          <w:p w14:paraId="4B02FD86" w14:textId="77777777" w:rsidR="00F065C4" w:rsidRPr="001569A4" w:rsidRDefault="00F065C4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4CC4CB28" w14:textId="77777777" w:rsidR="00F065C4" w:rsidRPr="001569A4" w:rsidRDefault="00F065C4" w:rsidP="00F065C4">
            <w:pPr>
              <w:jc w:val="both"/>
              <w:rPr>
                <w:rFonts w:cs="Calibri"/>
                <w:sz w:val="18"/>
              </w:rPr>
            </w:pPr>
            <w:r w:rsidRPr="00F065C4">
              <w:rPr>
                <w:rFonts w:cs="Calibri"/>
                <w:sz w:val="18"/>
              </w:rPr>
              <w:t xml:space="preserve">Agenda de Salud Sostenible para las Américas </w:t>
            </w:r>
          </w:p>
        </w:tc>
        <w:tc>
          <w:tcPr>
            <w:tcW w:w="7087" w:type="dxa"/>
            <w:vAlign w:val="center"/>
          </w:tcPr>
          <w:p w14:paraId="34B29054" w14:textId="77777777" w:rsidR="00F065C4" w:rsidRPr="001569A4" w:rsidRDefault="00F065C4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Asigne 2 puntos a cada meta pertinente para el proyecto</w:t>
            </w:r>
          </w:p>
        </w:tc>
        <w:tc>
          <w:tcPr>
            <w:tcW w:w="1867" w:type="dxa"/>
            <w:vAlign w:val="center"/>
          </w:tcPr>
          <w:p w14:paraId="4157B557" w14:textId="77777777" w:rsidR="00F065C4" w:rsidRPr="001569A4" w:rsidRDefault="00F065C4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10 puntos</w:t>
            </w:r>
          </w:p>
        </w:tc>
      </w:tr>
      <w:tr w:rsidR="005A09F0" w:rsidRPr="001569A4" w14:paraId="200B6A6E" w14:textId="77777777" w:rsidTr="00F065C4">
        <w:trPr>
          <w:jc w:val="center"/>
        </w:trPr>
        <w:tc>
          <w:tcPr>
            <w:tcW w:w="1323" w:type="dxa"/>
            <w:vMerge/>
          </w:tcPr>
          <w:p w14:paraId="6533F565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155A0793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Armonización con la estrategia de cooperación en los países (ECP)</w:t>
            </w:r>
          </w:p>
        </w:tc>
        <w:tc>
          <w:tcPr>
            <w:tcW w:w="7087" w:type="dxa"/>
            <w:vAlign w:val="center"/>
          </w:tcPr>
          <w:p w14:paraId="39E14AC0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Asigne 4 puntos si los países </w:t>
            </w:r>
            <w:r>
              <w:rPr>
                <w:rFonts w:cs="Calibri"/>
                <w:sz w:val="18"/>
              </w:rPr>
              <w:t xml:space="preserve">tienen </w:t>
            </w:r>
            <w:r w:rsidRPr="001569A4">
              <w:rPr>
                <w:rFonts w:cs="Calibri"/>
                <w:sz w:val="18"/>
              </w:rPr>
              <w:t xml:space="preserve"> ECP</w:t>
            </w:r>
            <w:r>
              <w:rPr>
                <w:rFonts w:cs="Calibri"/>
                <w:sz w:val="18"/>
              </w:rPr>
              <w:t xml:space="preserve"> vigente</w:t>
            </w:r>
            <w:r w:rsidRPr="001569A4">
              <w:rPr>
                <w:rFonts w:cs="Calibri"/>
                <w:sz w:val="18"/>
              </w:rPr>
              <w:t xml:space="preserve"> y el proyecto est</w:t>
            </w:r>
            <w:r>
              <w:rPr>
                <w:rFonts w:cs="Calibri"/>
                <w:sz w:val="18"/>
              </w:rPr>
              <w:t>á armonizado</w:t>
            </w:r>
          </w:p>
        </w:tc>
        <w:tc>
          <w:tcPr>
            <w:tcW w:w="1867" w:type="dxa"/>
            <w:vAlign w:val="center"/>
          </w:tcPr>
          <w:p w14:paraId="12FD7202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4 puntos </w:t>
            </w:r>
          </w:p>
        </w:tc>
      </w:tr>
      <w:tr w:rsidR="005A09F0" w:rsidRPr="001569A4" w14:paraId="641FDF39" w14:textId="77777777" w:rsidTr="00F065C4">
        <w:trPr>
          <w:trHeight w:val="288"/>
          <w:jc w:val="center"/>
        </w:trPr>
        <w:tc>
          <w:tcPr>
            <w:tcW w:w="12147" w:type="dxa"/>
            <w:gridSpan w:val="3"/>
            <w:vAlign w:val="center"/>
          </w:tcPr>
          <w:p w14:paraId="70FEBE2C" w14:textId="77777777" w:rsidR="005A09F0" w:rsidRPr="001569A4" w:rsidRDefault="005A09F0" w:rsidP="009F7373">
            <w:pPr>
              <w:jc w:val="right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Subtotal: evaluación estratégica </w:t>
            </w:r>
          </w:p>
        </w:tc>
        <w:tc>
          <w:tcPr>
            <w:tcW w:w="1867" w:type="dxa"/>
            <w:vAlign w:val="center"/>
          </w:tcPr>
          <w:p w14:paraId="77D2915F" w14:textId="77777777" w:rsidR="005A09F0" w:rsidRPr="001569A4" w:rsidRDefault="00F065C4" w:rsidP="009F7373">
            <w:pPr>
              <w:jc w:val="both"/>
              <w:rPr>
                <w:rFonts w:cs="Calibri"/>
                <w:i/>
                <w:sz w:val="18"/>
                <w:u w:val="single"/>
              </w:rPr>
            </w:pPr>
            <w:r>
              <w:rPr>
                <w:rFonts w:cs="Calibri"/>
                <w:i/>
                <w:sz w:val="18"/>
                <w:u w:val="single"/>
              </w:rPr>
              <w:t>5</w:t>
            </w:r>
            <w:r w:rsidR="005A09F0" w:rsidRPr="001569A4">
              <w:rPr>
                <w:rFonts w:cs="Calibri"/>
                <w:i/>
                <w:sz w:val="18"/>
                <w:u w:val="single"/>
              </w:rPr>
              <w:t xml:space="preserve">0 puntos </w:t>
            </w:r>
          </w:p>
        </w:tc>
      </w:tr>
      <w:tr w:rsidR="005A09F0" w:rsidRPr="001569A4" w14:paraId="3E9FF7E4" w14:textId="77777777" w:rsidTr="00F065C4">
        <w:trPr>
          <w:jc w:val="center"/>
        </w:trPr>
        <w:tc>
          <w:tcPr>
            <w:tcW w:w="1323" w:type="dxa"/>
            <w:vMerge w:val="restart"/>
            <w:vAlign w:val="center"/>
          </w:tcPr>
          <w:p w14:paraId="35C37555" w14:textId="77777777" w:rsidR="005A09F0" w:rsidRPr="001569A4" w:rsidRDefault="00F065C4" w:rsidP="009F7373">
            <w:pPr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Valoración </w:t>
            </w:r>
            <w:r w:rsidR="005A09F0" w:rsidRPr="001569A4">
              <w:rPr>
                <w:rFonts w:cs="Calibri"/>
                <w:b/>
                <w:sz w:val="18"/>
              </w:rPr>
              <w:t xml:space="preserve">de la estructura del proyecto </w:t>
            </w:r>
          </w:p>
        </w:tc>
        <w:tc>
          <w:tcPr>
            <w:tcW w:w="3737" w:type="dxa"/>
            <w:vAlign w:val="center"/>
          </w:tcPr>
          <w:p w14:paraId="26791FBD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Objetivos del proyecto </w:t>
            </w:r>
          </w:p>
        </w:tc>
        <w:tc>
          <w:tcPr>
            <w:tcW w:w="7087" w:type="dxa"/>
            <w:vAlign w:val="center"/>
          </w:tcPr>
          <w:p w14:paraId="0FC351AE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Los principales problemas que el proyecto abordará, así como los objetivos, se indican íntegramente y se formulan con exactitud.</w:t>
            </w:r>
          </w:p>
        </w:tc>
        <w:tc>
          <w:tcPr>
            <w:tcW w:w="1867" w:type="dxa"/>
            <w:vAlign w:val="center"/>
          </w:tcPr>
          <w:p w14:paraId="532146A5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02021285" w14:textId="77777777" w:rsidTr="00F065C4">
        <w:trPr>
          <w:jc w:val="center"/>
        </w:trPr>
        <w:tc>
          <w:tcPr>
            <w:tcW w:w="1323" w:type="dxa"/>
            <w:vMerge/>
          </w:tcPr>
          <w:p w14:paraId="19F5B867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02B00157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Actividades del proyecto </w:t>
            </w:r>
          </w:p>
        </w:tc>
        <w:tc>
          <w:tcPr>
            <w:tcW w:w="7087" w:type="dxa"/>
            <w:vAlign w:val="center"/>
          </w:tcPr>
          <w:p w14:paraId="353029BE" w14:textId="77777777" w:rsidR="005A09F0" w:rsidRPr="001569A4" w:rsidRDefault="005A09F0" w:rsidP="00F065C4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El plan del proyecto incluye actividades claramente definidas, así como logros y productos que se prevé entregar bien definidos. Las actividades se plantean de forma lógica, están bien descritas y son pertinentes para los resultados previstos. </w:t>
            </w:r>
            <w:r w:rsidR="00F065C4">
              <w:rPr>
                <w:rFonts w:cs="Calibri"/>
                <w:sz w:val="18"/>
              </w:rPr>
              <w:t xml:space="preserve"> </w:t>
            </w:r>
            <w:r w:rsidRPr="001569A4">
              <w:rPr>
                <w:rFonts w:cs="Calibri"/>
                <w:sz w:val="18"/>
              </w:rPr>
              <w:t xml:space="preserve">Se señalan los indicadores para el seguimiento, si es posible como medidas cuantitativas que facilitan la comprobación de los progresos durante la ejecución del proyecto. </w:t>
            </w:r>
          </w:p>
        </w:tc>
        <w:tc>
          <w:tcPr>
            <w:tcW w:w="1867" w:type="dxa"/>
            <w:vAlign w:val="center"/>
          </w:tcPr>
          <w:p w14:paraId="13BE2E47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4F4E31C4" w14:textId="77777777" w:rsidTr="00F065C4">
        <w:trPr>
          <w:jc w:val="center"/>
        </w:trPr>
        <w:tc>
          <w:tcPr>
            <w:tcW w:w="1323" w:type="dxa"/>
            <w:vMerge/>
          </w:tcPr>
          <w:p w14:paraId="248D18B0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53F8DD66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Costos del proyecto </w:t>
            </w:r>
          </w:p>
        </w:tc>
        <w:tc>
          <w:tcPr>
            <w:tcW w:w="7087" w:type="dxa"/>
            <w:vAlign w:val="center"/>
          </w:tcPr>
          <w:p w14:paraId="0D526B26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El desglose de los costos está bien estructurado y corresponde a las actividades que se ejecutarán. El financiamiento está desglosado con suficiente detalle para identificar las contribuciones propias y el apoyo externo.</w:t>
            </w:r>
          </w:p>
        </w:tc>
        <w:tc>
          <w:tcPr>
            <w:tcW w:w="1867" w:type="dxa"/>
            <w:vAlign w:val="center"/>
          </w:tcPr>
          <w:p w14:paraId="2DE54328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11E1F0F7" w14:textId="77777777" w:rsidTr="00F065C4">
        <w:trPr>
          <w:jc w:val="center"/>
        </w:trPr>
        <w:tc>
          <w:tcPr>
            <w:tcW w:w="1323" w:type="dxa"/>
            <w:vMerge/>
          </w:tcPr>
          <w:p w14:paraId="05D81D0D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3737" w:type="dxa"/>
            <w:vAlign w:val="center"/>
          </w:tcPr>
          <w:p w14:paraId="4EDF1DF7" w14:textId="77777777" w:rsidR="005A09F0" w:rsidRPr="001569A4" w:rsidRDefault="005A09F0" w:rsidP="009F7373">
            <w:pPr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Estrategia de aceptación o sostenibilidad del proyecto</w:t>
            </w:r>
          </w:p>
        </w:tc>
        <w:tc>
          <w:tcPr>
            <w:tcW w:w="7087" w:type="dxa"/>
            <w:vAlign w:val="center"/>
          </w:tcPr>
          <w:p w14:paraId="608D66F1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Aumento de la capacidad institucional, asignación de responsabilidades entre los asociados y obligaciones financieras futuras. </w:t>
            </w:r>
          </w:p>
        </w:tc>
        <w:tc>
          <w:tcPr>
            <w:tcW w:w="1867" w:type="dxa"/>
            <w:vAlign w:val="center"/>
          </w:tcPr>
          <w:p w14:paraId="2BB32011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4AD270B3" w14:textId="77777777" w:rsidTr="00F065C4">
        <w:trPr>
          <w:trHeight w:val="288"/>
          <w:jc w:val="center"/>
        </w:trPr>
        <w:tc>
          <w:tcPr>
            <w:tcW w:w="12147" w:type="dxa"/>
            <w:gridSpan w:val="3"/>
            <w:vAlign w:val="center"/>
          </w:tcPr>
          <w:p w14:paraId="23E5DD78" w14:textId="77777777" w:rsidR="005A09F0" w:rsidRPr="001569A4" w:rsidRDefault="005A09F0" w:rsidP="009F7373">
            <w:pPr>
              <w:jc w:val="right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Subtotal: evaluación de la estructura del proyecto </w:t>
            </w:r>
          </w:p>
        </w:tc>
        <w:tc>
          <w:tcPr>
            <w:tcW w:w="1867" w:type="dxa"/>
            <w:vAlign w:val="center"/>
          </w:tcPr>
          <w:p w14:paraId="446DFEBD" w14:textId="77777777" w:rsidR="005A09F0" w:rsidRPr="001569A4" w:rsidRDefault="005A09F0" w:rsidP="009F7373">
            <w:pPr>
              <w:jc w:val="both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40 puntos </w:t>
            </w:r>
          </w:p>
        </w:tc>
      </w:tr>
      <w:tr w:rsidR="005A09F0" w:rsidRPr="001569A4" w14:paraId="37AFAFC0" w14:textId="77777777" w:rsidTr="00F065C4">
        <w:trPr>
          <w:jc w:val="center"/>
        </w:trPr>
        <w:tc>
          <w:tcPr>
            <w:tcW w:w="1323" w:type="dxa"/>
            <w:vAlign w:val="center"/>
          </w:tcPr>
          <w:p w14:paraId="063A6D48" w14:textId="77777777" w:rsidR="005A09F0" w:rsidRPr="001569A4" w:rsidRDefault="00F065C4" w:rsidP="009F7373">
            <w:pPr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Valoración</w:t>
            </w:r>
            <w:r w:rsidR="005A09F0" w:rsidRPr="001569A4">
              <w:rPr>
                <w:rFonts w:cs="Calibri"/>
                <w:b/>
                <w:sz w:val="18"/>
              </w:rPr>
              <w:t xml:space="preserve"> de las asociaciones </w:t>
            </w:r>
          </w:p>
        </w:tc>
        <w:tc>
          <w:tcPr>
            <w:tcW w:w="3737" w:type="dxa"/>
          </w:tcPr>
          <w:p w14:paraId="0A7F0600" w14:textId="77777777" w:rsidR="005A09F0" w:rsidRPr="001569A4" w:rsidRDefault="005A09F0" w:rsidP="009F7373">
            <w:pPr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Relevancia de los asociados que participan en el proyecto </w:t>
            </w:r>
          </w:p>
        </w:tc>
        <w:tc>
          <w:tcPr>
            <w:tcW w:w="7087" w:type="dxa"/>
          </w:tcPr>
          <w:p w14:paraId="4615F33C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>Valor agregado mediante la cooperación; capacidad técnica de los asociados; y convenio de cooperación formal.</w:t>
            </w:r>
          </w:p>
        </w:tc>
        <w:tc>
          <w:tcPr>
            <w:tcW w:w="1867" w:type="dxa"/>
            <w:vAlign w:val="center"/>
          </w:tcPr>
          <w:p w14:paraId="53211857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10 puntos </w:t>
            </w:r>
          </w:p>
        </w:tc>
      </w:tr>
      <w:tr w:rsidR="005A09F0" w:rsidRPr="001569A4" w14:paraId="12CB3BC8" w14:textId="77777777" w:rsidTr="00F065C4">
        <w:trPr>
          <w:trHeight w:val="288"/>
          <w:jc w:val="center"/>
        </w:trPr>
        <w:tc>
          <w:tcPr>
            <w:tcW w:w="12147" w:type="dxa"/>
            <w:gridSpan w:val="3"/>
            <w:vAlign w:val="center"/>
          </w:tcPr>
          <w:p w14:paraId="69F63309" w14:textId="77777777" w:rsidR="005A09F0" w:rsidRPr="001569A4" w:rsidRDefault="005A09F0" w:rsidP="009F7373">
            <w:pPr>
              <w:jc w:val="right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Subtotal: evaluación de las asociaciones </w:t>
            </w:r>
          </w:p>
        </w:tc>
        <w:tc>
          <w:tcPr>
            <w:tcW w:w="1867" w:type="dxa"/>
            <w:vAlign w:val="center"/>
          </w:tcPr>
          <w:p w14:paraId="2510DBC1" w14:textId="77777777" w:rsidR="005A09F0" w:rsidRPr="001569A4" w:rsidRDefault="005A09F0" w:rsidP="009F7373">
            <w:pPr>
              <w:jc w:val="both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10 puntos </w:t>
            </w:r>
          </w:p>
        </w:tc>
      </w:tr>
      <w:tr w:rsidR="005A09F0" w:rsidRPr="001569A4" w14:paraId="0CE829EC" w14:textId="77777777" w:rsidTr="00F065C4">
        <w:trPr>
          <w:jc w:val="center"/>
        </w:trPr>
        <w:tc>
          <w:tcPr>
            <w:tcW w:w="1323" w:type="dxa"/>
            <w:vMerge w:val="restart"/>
            <w:vAlign w:val="center"/>
          </w:tcPr>
          <w:p w14:paraId="19C111C5" w14:textId="77777777" w:rsidR="005A09F0" w:rsidRPr="001569A4" w:rsidRDefault="005A09F0" w:rsidP="00F97995">
            <w:pPr>
              <w:rPr>
                <w:rFonts w:cs="Calibri"/>
                <w:b/>
                <w:sz w:val="18"/>
              </w:rPr>
            </w:pPr>
            <w:r w:rsidRPr="001569A4">
              <w:rPr>
                <w:rFonts w:cs="Calibri"/>
                <w:b/>
                <w:sz w:val="18"/>
              </w:rPr>
              <w:t xml:space="preserve">Principios de </w:t>
            </w:r>
            <w:r w:rsidR="00F065C4">
              <w:rPr>
                <w:rFonts w:cs="Calibri"/>
                <w:b/>
                <w:sz w:val="18"/>
              </w:rPr>
              <w:t>CCHD</w:t>
            </w:r>
          </w:p>
        </w:tc>
        <w:tc>
          <w:tcPr>
            <w:tcW w:w="10824" w:type="dxa"/>
            <w:gridSpan w:val="2"/>
            <w:vAlign w:val="center"/>
          </w:tcPr>
          <w:p w14:paraId="1ED36931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Contribuye al aumento de la capacidad en uno o más países </w:t>
            </w:r>
          </w:p>
        </w:tc>
        <w:tc>
          <w:tcPr>
            <w:tcW w:w="1867" w:type="dxa"/>
            <w:vAlign w:val="center"/>
          </w:tcPr>
          <w:p w14:paraId="2F77403D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2 puntos </w:t>
            </w:r>
          </w:p>
        </w:tc>
      </w:tr>
      <w:tr w:rsidR="005A09F0" w:rsidRPr="001569A4" w14:paraId="6A7F75CE" w14:textId="77777777" w:rsidTr="00F065C4">
        <w:trPr>
          <w:jc w:val="center"/>
        </w:trPr>
        <w:tc>
          <w:tcPr>
            <w:tcW w:w="1323" w:type="dxa"/>
            <w:vMerge/>
          </w:tcPr>
          <w:p w14:paraId="419CFA55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0824" w:type="dxa"/>
            <w:gridSpan w:val="2"/>
            <w:vAlign w:val="center"/>
          </w:tcPr>
          <w:p w14:paraId="3E3C602D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Incluye la transferencia de tecnología </w:t>
            </w:r>
          </w:p>
        </w:tc>
        <w:tc>
          <w:tcPr>
            <w:tcW w:w="1867" w:type="dxa"/>
            <w:vAlign w:val="center"/>
          </w:tcPr>
          <w:p w14:paraId="2D427B43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2 puntos </w:t>
            </w:r>
          </w:p>
        </w:tc>
      </w:tr>
      <w:tr w:rsidR="005A09F0" w:rsidRPr="001569A4" w14:paraId="0D29309C" w14:textId="77777777" w:rsidTr="00F065C4">
        <w:trPr>
          <w:jc w:val="center"/>
        </w:trPr>
        <w:tc>
          <w:tcPr>
            <w:tcW w:w="1323" w:type="dxa"/>
            <w:vMerge/>
          </w:tcPr>
          <w:p w14:paraId="36D75014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0824" w:type="dxa"/>
            <w:gridSpan w:val="2"/>
            <w:vAlign w:val="center"/>
          </w:tcPr>
          <w:p w14:paraId="7D27ECD9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Incluye el fortalecimiento institucional en uno o más países </w:t>
            </w:r>
          </w:p>
        </w:tc>
        <w:tc>
          <w:tcPr>
            <w:tcW w:w="1867" w:type="dxa"/>
            <w:vAlign w:val="center"/>
          </w:tcPr>
          <w:p w14:paraId="7FB63C03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2 puntos </w:t>
            </w:r>
          </w:p>
        </w:tc>
      </w:tr>
      <w:tr w:rsidR="005A09F0" w:rsidRPr="001569A4" w14:paraId="7E7FA231" w14:textId="77777777" w:rsidTr="00F065C4">
        <w:trPr>
          <w:jc w:val="center"/>
        </w:trPr>
        <w:tc>
          <w:tcPr>
            <w:tcW w:w="1323" w:type="dxa"/>
            <w:vMerge/>
          </w:tcPr>
          <w:p w14:paraId="003A8B58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0824" w:type="dxa"/>
            <w:gridSpan w:val="2"/>
            <w:vAlign w:val="center"/>
          </w:tcPr>
          <w:p w14:paraId="61006B0F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Intercambio de experiencias y prácticas adecuadas </w:t>
            </w:r>
          </w:p>
        </w:tc>
        <w:tc>
          <w:tcPr>
            <w:tcW w:w="1867" w:type="dxa"/>
            <w:vAlign w:val="center"/>
          </w:tcPr>
          <w:p w14:paraId="68181236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2 puntos </w:t>
            </w:r>
          </w:p>
        </w:tc>
      </w:tr>
      <w:tr w:rsidR="005A09F0" w:rsidRPr="001569A4" w14:paraId="234D9358" w14:textId="77777777" w:rsidTr="00F065C4">
        <w:trPr>
          <w:jc w:val="center"/>
        </w:trPr>
        <w:tc>
          <w:tcPr>
            <w:tcW w:w="1323" w:type="dxa"/>
            <w:vMerge/>
          </w:tcPr>
          <w:p w14:paraId="017E2652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</w:p>
        </w:tc>
        <w:tc>
          <w:tcPr>
            <w:tcW w:w="10824" w:type="dxa"/>
            <w:gridSpan w:val="2"/>
            <w:vAlign w:val="center"/>
          </w:tcPr>
          <w:p w14:paraId="5F90B649" w14:textId="77777777" w:rsidR="005A09F0" w:rsidRPr="001569A4" w:rsidRDefault="005A09F0" w:rsidP="00F97995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Incorpora </w:t>
            </w:r>
            <w:r w:rsidR="00F97995">
              <w:rPr>
                <w:rFonts w:cs="Calibri"/>
                <w:sz w:val="18"/>
              </w:rPr>
              <w:t>temáticas</w:t>
            </w:r>
            <w:r w:rsidRPr="001569A4">
              <w:rPr>
                <w:rFonts w:cs="Calibri"/>
                <w:sz w:val="18"/>
              </w:rPr>
              <w:t xml:space="preserve"> transversales</w:t>
            </w:r>
            <w:r w:rsidR="00F97995">
              <w:rPr>
                <w:rFonts w:cs="Calibri"/>
                <w:sz w:val="18"/>
              </w:rPr>
              <w:t>: genero, equidad, derechos humanos y etnicidad</w:t>
            </w:r>
          </w:p>
        </w:tc>
        <w:tc>
          <w:tcPr>
            <w:tcW w:w="1867" w:type="dxa"/>
            <w:vAlign w:val="center"/>
          </w:tcPr>
          <w:p w14:paraId="4DADE596" w14:textId="77777777" w:rsidR="005A09F0" w:rsidRPr="001569A4" w:rsidRDefault="005A09F0" w:rsidP="009F7373">
            <w:pPr>
              <w:jc w:val="both"/>
              <w:rPr>
                <w:rFonts w:cs="Calibri"/>
                <w:sz w:val="18"/>
              </w:rPr>
            </w:pPr>
            <w:r w:rsidRPr="001569A4">
              <w:rPr>
                <w:rFonts w:cs="Calibri"/>
                <w:sz w:val="18"/>
              </w:rPr>
              <w:t xml:space="preserve">2 puntos </w:t>
            </w:r>
          </w:p>
        </w:tc>
      </w:tr>
      <w:tr w:rsidR="005A09F0" w:rsidRPr="001569A4" w14:paraId="60A8D42D" w14:textId="77777777" w:rsidTr="00F065C4">
        <w:trPr>
          <w:trHeight w:val="288"/>
          <w:jc w:val="center"/>
        </w:trPr>
        <w:tc>
          <w:tcPr>
            <w:tcW w:w="12147" w:type="dxa"/>
            <w:gridSpan w:val="3"/>
            <w:vAlign w:val="center"/>
          </w:tcPr>
          <w:p w14:paraId="721A675D" w14:textId="77777777" w:rsidR="005A09F0" w:rsidRPr="001569A4" w:rsidRDefault="005A09F0" w:rsidP="00F065C4">
            <w:pPr>
              <w:jc w:val="right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Subtotal: principios de la </w:t>
            </w:r>
            <w:r w:rsidR="00F065C4">
              <w:rPr>
                <w:rFonts w:cs="Calibri"/>
                <w:i/>
                <w:sz w:val="18"/>
                <w:u w:val="single"/>
              </w:rPr>
              <w:t>CCHD</w:t>
            </w:r>
            <w:r w:rsidRPr="001569A4">
              <w:rPr>
                <w:rFonts w:cs="Calibri"/>
                <w:i/>
                <w:sz w:val="18"/>
                <w:u w:val="single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14:paraId="79FC572A" w14:textId="77777777" w:rsidR="005A09F0" w:rsidRPr="001569A4" w:rsidRDefault="005A09F0" w:rsidP="009F7373">
            <w:pPr>
              <w:jc w:val="both"/>
              <w:rPr>
                <w:rFonts w:cs="Calibri"/>
                <w:i/>
                <w:sz w:val="18"/>
                <w:u w:val="single"/>
              </w:rPr>
            </w:pPr>
            <w:r w:rsidRPr="001569A4">
              <w:rPr>
                <w:rFonts w:cs="Calibri"/>
                <w:i/>
                <w:sz w:val="18"/>
                <w:u w:val="single"/>
              </w:rPr>
              <w:t xml:space="preserve">10 puntos </w:t>
            </w:r>
          </w:p>
        </w:tc>
      </w:tr>
      <w:tr w:rsidR="005A09F0" w:rsidRPr="001569A4" w14:paraId="7251E451" w14:textId="77777777" w:rsidTr="00F065C4">
        <w:trPr>
          <w:trHeight w:val="432"/>
          <w:jc w:val="center"/>
        </w:trPr>
        <w:tc>
          <w:tcPr>
            <w:tcW w:w="12147" w:type="dxa"/>
            <w:gridSpan w:val="3"/>
            <w:vAlign w:val="center"/>
          </w:tcPr>
          <w:p w14:paraId="47E0AE2B" w14:textId="77777777" w:rsidR="005A09F0" w:rsidRPr="001569A4" w:rsidRDefault="005A09F0" w:rsidP="009F7373">
            <w:pPr>
              <w:jc w:val="both"/>
              <w:rPr>
                <w:rFonts w:cs="Calibri"/>
                <w:b/>
                <w:i/>
                <w:sz w:val="18"/>
                <w:u w:val="single"/>
              </w:rPr>
            </w:pPr>
            <w:r w:rsidRPr="001569A4">
              <w:rPr>
                <w:rFonts w:cs="Calibri"/>
                <w:b/>
                <w:i/>
                <w:sz w:val="18"/>
                <w:u w:val="single"/>
              </w:rPr>
              <w:t xml:space="preserve">TOTAL </w:t>
            </w:r>
          </w:p>
        </w:tc>
        <w:tc>
          <w:tcPr>
            <w:tcW w:w="1867" w:type="dxa"/>
            <w:vAlign w:val="center"/>
          </w:tcPr>
          <w:p w14:paraId="11869013" w14:textId="77777777" w:rsidR="005A09F0" w:rsidRPr="001569A4" w:rsidRDefault="005A09F0" w:rsidP="00F065C4">
            <w:pPr>
              <w:jc w:val="both"/>
              <w:rPr>
                <w:rFonts w:cs="Calibri"/>
                <w:b/>
                <w:i/>
                <w:sz w:val="18"/>
                <w:u w:val="single"/>
              </w:rPr>
            </w:pPr>
            <w:r w:rsidRPr="001569A4">
              <w:rPr>
                <w:rFonts w:cs="Calibri"/>
                <w:b/>
                <w:i/>
                <w:sz w:val="18"/>
                <w:u w:val="single"/>
              </w:rPr>
              <w:t>1</w:t>
            </w:r>
            <w:r w:rsidR="00F065C4">
              <w:rPr>
                <w:rFonts w:cs="Calibri"/>
                <w:b/>
                <w:i/>
                <w:sz w:val="18"/>
                <w:u w:val="single"/>
              </w:rPr>
              <w:t>1</w:t>
            </w:r>
            <w:r w:rsidRPr="001569A4">
              <w:rPr>
                <w:rFonts w:cs="Calibri"/>
                <w:b/>
                <w:i/>
                <w:sz w:val="18"/>
                <w:u w:val="single"/>
              </w:rPr>
              <w:t xml:space="preserve">0 puntos </w:t>
            </w:r>
          </w:p>
        </w:tc>
      </w:tr>
      <w:tr w:rsidR="00F065C4" w:rsidRPr="001569A4" w14:paraId="137E86FE" w14:textId="77777777" w:rsidTr="00F065C4">
        <w:trPr>
          <w:trHeight w:val="665"/>
          <w:jc w:val="center"/>
        </w:trPr>
        <w:tc>
          <w:tcPr>
            <w:tcW w:w="12147" w:type="dxa"/>
            <w:gridSpan w:val="3"/>
          </w:tcPr>
          <w:p w14:paraId="4AB0F934" w14:textId="77777777" w:rsidR="00F065C4" w:rsidRPr="001569A4" w:rsidRDefault="00F065C4" w:rsidP="00F065C4">
            <w:pPr>
              <w:rPr>
                <w:rFonts w:cs="Calibri"/>
                <w:b/>
                <w:i/>
                <w:sz w:val="18"/>
                <w:u w:val="single"/>
              </w:rPr>
            </w:pPr>
            <w:r>
              <w:rPr>
                <w:rFonts w:cs="Calibri"/>
                <w:b/>
                <w:i/>
                <w:sz w:val="18"/>
                <w:u w:val="single"/>
              </w:rPr>
              <w:t>Comentarios Generales</w:t>
            </w:r>
          </w:p>
        </w:tc>
        <w:tc>
          <w:tcPr>
            <w:tcW w:w="1867" w:type="dxa"/>
            <w:vAlign w:val="center"/>
          </w:tcPr>
          <w:p w14:paraId="02550A73" w14:textId="77777777" w:rsidR="00F065C4" w:rsidRPr="001569A4" w:rsidRDefault="00F065C4" w:rsidP="00F065C4">
            <w:pPr>
              <w:jc w:val="both"/>
              <w:rPr>
                <w:rFonts w:cs="Calibri"/>
                <w:b/>
                <w:i/>
                <w:sz w:val="18"/>
                <w:u w:val="single"/>
              </w:rPr>
            </w:pPr>
          </w:p>
        </w:tc>
      </w:tr>
    </w:tbl>
    <w:p w14:paraId="780D6E01" w14:textId="77777777" w:rsidR="004F6C6F" w:rsidRDefault="00D7305F"/>
    <w:sectPr w:rsidR="004F6C6F" w:rsidSect="005A09F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2A78" w14:textId="77777777" w:rsidR="00D7305F" w:rsidRDefault="00D7305F">
      <w:pPr>
        <w:spacing w:after="0" w:line="240" w:lineRule="auto"/>
      </w:pPr>
      <w:r>
        <w:separator/>
      </w:r>
    </w:p>
  </w:endnote>
  <w:endnote w:type="continuationSeparator" w:id="0">
    <w:p w14:paraId="27E62635" w14:textId="77777777" w:rsidR="00D7305F" w:rsidRDefault="00D7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8075" w14:textId="77777777" w:rsidR="001D255D" w:rsidRDefault="00D7305F">
    <w:pPr>
      <w:tabs>
        <w:tab w:val="center" w:pos="4320"/>
        <w:tab w:val="right" w:pos="8640"/>
      </w:tabs>
      <w:spacing w:after="0" w:line="240" w:lineRule="auto"/>
      <w:rPr>
        <w:rStyle w:val="TitleChar"/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4719" w14:textId="77777777" w:rsidR="001D255D" w:rsidRDefault="00D7305F">
    <w:pPr>
      <w:tabs>
        <w:tab w:val="center" w:pos="4320"/>
        <w:tab w:val="right" w:pos="8640"/>
      </w:tabs>
      <w:spacing w:after="0" w:line="240" w:lineRule="auto"/>
      <w:rPr>
        <w:rStyle w:val="TitleChar"/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24A7" w14:textId="77777777" w:rsidR="00D7305F" w:rsidRDefault="00D7305F">
      <w:pPr>
        <w:spacing w:after="0" w:line="240" w:lineRule="auto"/>
      </w:pPr>
      <w:r>
        <w:separator/>
      </w:r>
    </w:p>
  </w:footnote>
  <w:footnote w:type="continuationSeparator" w:id="0">
    <w:p w14:paraId="4846E161" w14:textId="77777777" w:rsidR="00D7305F" w:rsidRDefault="00D7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EC08" w14:textId="77777777" w:rsidR="001D255D" w:rsidRDefault="00D7305F">
    <w:pPr>
      <w:pStyle w:val="Title"/>
      <w:pBdr>
        <w:bottom w:val="none" w:sz="0" w:space="0" w:color="auto"/>
      </w:pBdr>
      <w:tabs>
        <w:tab w:val="center" w:pos="4320"/>
        <w:tab w:val="right" w:pos="8640"/>
      </w:tabs>
      <w:spacing w:after="0"/>
      <w:contextualSpacing w:val="0"/>
      <w:rPr>
        <w:rFonts w:ascii="Times New Roman" w:eastAsia="Times New Roman" w:hAnsi="Times New Roman"/>
        <w:color w:val="auto"/>
        <w:spacing w:val="0"/>
        <w:kern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EB5E" w14:textId="77777777" w:rsidR="001D255D" w:rsidRDefault="00D7305F">
    <w:pPr>
      <w:pStyle w:val="Title"/>
      <w:pBdr>
        <w:bottom w:val="none" w:sz="0" w:space="0" w:color="auto"/>
      </w:pBdr>
      <w:tabs>
        <w:tab w:val="center" w:pos="4320"/>
        <w:tab w:val="right" w:pos="8640"/>
      </w:tabs>
      <w:spacing w:after="0"/>
      <w:contextualSpacing w:val="0"/>
      <w:rPr>
        <w:rFonts w:ascii="Times New Roman" w:eastAsia="Times New Roman" w:hAnsi="Times New Roman"/>
        <w:color w:val="auto"/>
        <w:spacing w:val="0"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29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F0"/>
    <w:rsid w:val="000E3765"/>
    <w:rsid w:val="003A55FC"/>
    <w:rsid w:val="00457179"/>
    <w:rsid w:val="00541269"/>
    <w:rsid w:val="00597B24"/>
    <w:rsid w:val="005A09F0"/>
    <w:rsid w:val="006676D8"/>
    <w:rsid w:val="00D1519F"/>
    <w:rsid w:val="00D7305F"/>
    <w:rsid w:val="00E74397"/>
    <w:rsid w:val="00EB454C"/>
    <w:rsid w:val="00F065C4"/>
    <w:rsid w:val="00F071F1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4F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9F0"/>
    <w:rPr>
      <w:rFonts w:eastAsia="Times New Roman" w:cs="Arial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1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519F"/>
    <w:rPr>
      <w:b/>
      <w:bCs/>
    </w:rPr>
  </w:style>
  <w:style w:type="character" w:styleId="Emphasis">
    <w:name w:val="Emphasis"/>
    <w:basedOn w:val="DefaultParagraphFont"/>
    <w:uiPriority w:val="20"/>
    <w:qFormat/>
    <w:rsid w:val="00D1519F"/>
    <w:rPr>
      <w:i/>
      <w:iCs/>
    </w:rPr>
  </w:style>
  <w:style w:type="paragraph" w:styleId="NoSpacing">
    <w:name w:val="No Spacing"/>
    <w:link w:val="NoSpacingChar"/>
    <w:uiPriority w:val="1"/>
    <w:qFormat/>
    <w:rsid w:val="00D151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19F"/>
  </w:style>
  <w:style w:type="paragraph" w:styleId="ListParagraph">
    <w:name w:val="List Paragraph"/>
    <w:basedOn w:val="Normal"/>
    <w:uiPriority w:val="34"/>
    <w:qFormat/>
    <w:rsid w:val="00D151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51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151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51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151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51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1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F0"/>
    <w:rPr>
      <w:rFonts w:eastAsia="Times New Roman" w:cs="Arial"/>
      <w:lang w:val="es-ES_tradnl" w:eastAsia="es-ES_tradnl"/>
    </w:rPr>
  </w:style>
  <w:style w:type="table" w:styleId="TableGrid">
    <w:name w:val="Table Grid"/>
    <w:basedOn w:val="TableNormal"/>
    <w:uiPriority w:val="1"/>
    <w:rsid w:val="005A09F0"/>
    <w:pPr>
      <w:spacing w:after="0" w:line="240" w:lineRule="auto"/>
    </w:pPr>
    <w:rPr>
      <w:rFonts w:eastAsia="Times New Roman" w:cs="Calibri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C4"/>
    <w:rPr>
      <w:rFonts w:eastAsia="Times New Roman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E516-F437-5C4A-AA83-C26C8F5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2321</Characters>
  <Application>Microsoft Macintosh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PAHO/WHO</Company>
  <LinksUpToDate>false</LinksUpToDate>
  <CharactersWithSpaces>2654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 de proyectos </dc:title>
  <dc:subject/>
  <dc:creator>PAHO/WHO</dc:creator>
  <cp:keywords/>
  <dc:description/>
  <cp:lastModifiedBy>Microsoft Office User</cp:lastModifiedBy>
  <cp:revision>2</cp:revision>
  <dcterms:created xsi:type="dcterms:W3CDTF">2017-09-12T15:05:00Z</dcterms:created>
  <dcterms:modified xsi:type="dcterms:W3CDTF">2017-09-12T15:05:00Z</dcterms:modified>
  <cp:category/>
</cp:coreProperties>
</file>